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726F14"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2021:249759</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726F14"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30.04.2024</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726F14"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05642387</w:t>
                </w:r>
              </w:sdtContent>
            </w:sdt>
          </w:p>
        </w:tc>
      </w:tr>
    </w:tbl>
    <w:p w:rsidR="00CB0738" w:rsidRPr="00723CE9" w:rsidRDefault="00CB0738" w:rsidP="00CB0738">
      <w:pPr>
        <w:tabs>
          <w:tab w:val="left" w:pos="4935"/>
        </w:tabs>
        <w:jc w:val="right"/>
        <w:rPr>
          <w:b/>
          <w:sz w:val="22"/>
          <w:szCs w:val="22"/>
        </w:rPr>
      </w:pPr>
      <w:r w:rsidRPr="00723CE9">
        <w:rPr>
          <w:b/>
          <w:sz w:val="22"/>
          <w:szCs w:val="22"/>
        </w:rPr>
        <w:t>P.nr.</w:t>
      </w:r>
      <w:r>
        <w:rPr>
          <w:b/>
          <w:sz w:val="22"/>
          <w:szCs w:val="22"/>
        </w:rPr>
        <w:t>18.2022</w:t>
      </w:r>
    </w:p>
    <w:p w:rsidR="00CB0738" w:rsidRPr="008E3684" w:rsidRDefault="00CB0738" w:rsidP="00CB0738">
      <w:pPr>
        <w:jc w:val="center"/>
        <w:rPr>
          <w:b/>
          <w:i/>
          <w:sz w:val="22"/>
          <w:szCs w:val="22"/>
        </w:rPr>
      </w:pPr>
      <w:r w:rsidRPr="008E3684">
        <w:rPr>
          <w:b/>
          <w:sz w:val="22"/>
          <w:szCs w:val="22"/>
        </w:rPr>
        <w:t>NË EMËR TË POPULLIT</w:t>
      </w:r>
    </w:p>
    <w:p w:rsidR="00CB0738" w:rsidRPr="008E3684" w:rsidRDefault="00CB0738" w:rsidP="00CB0738">
      <w:pPr>
        <w:jc w:val="both"/>
        <w:rPr>
          <w:b/>
          <w:sz w:val="22"/>
          <w:szCs w:val="22"/>
        </w:rPr>
      </w:pPr>
    </w:p>
    <w:p w:rsidR="00CB0738" w:rsidRPr="008E3684" w:rsidRDefault="00CB0738" w:rsidP="00CB0738">
      <w:pPr>
        <w:jc w:val="both"/>
        <w:rPr>
          <w:sz w:val="22"/>
          <w:szCs w:val="22"/>
        </w:rPr>
      </w:pPr>
      <w:r w:rsidRPr="008E3684">
        <w:rPr>
          <w:b/>
          <w:sz w:val="22"/>
          <w:szCs w:val="22"/>
        </w:rPr>
        <w:t>GJYKATA THEMELORE NË PRISHTINË DEGA NЁ LIPJAN</w:t>
      </w:r>
      <w:r w:rsidRPr="008E3684">
        <w:rPr>
          <w:sz w:val="22"/>
          <w:szCs w:val="22"/>
        </w:rPr>
        <w:t xml:space="preserve">, nё përbërje prej gjyqtarit të vetëm gjykues Selman Salihi, me pjesëmarrjen e procesmbajtëses Hanife Ibrahimi, duke vendosur nё çёshtjen penale ndaj të pandehurit </w:t>
      </w:r>
      <w:r>
        <w:rPr>
          <w:sz w:val="22"/>
          <w:szCs w:val="22"/>
        </w:rPr>
        <w:t>J</w:t>
      </w:r>
      <w:r w:rsidR="00C81E20">
        <w:rPr>
          <w:sz w:val="22"/>
          <w:szCs w:val="22"/>
        </w:rPr>
        <w:t>.</w:t>
      </w:r>
      <w:r>
        <w:rPr>
          <w:sz w:val="22"/>
          <w:szCs w:val="22"/>
        </w:rPr>
        <w:t xml:space="preserve"> Sh</w:t>
      </w:r>
      <w:r w:rsidR="00C81E20">
        <w:rPr>
          <w:sz w:val="22"/>
          <w:szCs w:val="22"/>
        </w:rPr>
        <w:t>.</w:t>
      </w:r>
      <w:r>
        <w:rPr>
          <w:sz w:val="22"/>
          <w:szCs w:val="22"/>
        </w:rPr>
        <w:t xml:space="preserve"> </w:t>
      </w:r>
      <w:r w:rsidRPr="008E3684">
        <w:rPr>
          <w:sz w:val="22"/>
          <w:szCs w:val="22"/>
        </w:rPr>
        <w:t xml:space="preserve"> të cilin e akuzon PTH në Prishtinë, me aktakuzën e saj PP.II.nr.</w:t>
      </w:r>
      <w:r>
        <w:rPr>
          <w:sz w:val="22"/>
          <w:szCs w:val="22"/>
        </w:rPr>
        <w:t xml:space="preserve">4340/2021 te dt. 26.01.2022 </w:t>
      </w:r>
      <w:r w:rsidRPr="008E3684">
        <w:rPr>
          <w:sz w:val="22"/>
          <w:szCs w:val="22"/>
        </w:rPr>
        <w:t xml:space="preserve">, pёr shkak se </w:t>
      </w:r>
      <w:r w:rsidRPr="008E3684">
        <w:rPr>
          <w:color w:val="000000"/>
          <w:sz w:val="22"/>
          <w:szCs w:val="22"/>
        </w:rPr>
        <w:t>ka kryer</w:t>
      </w:r>
      <w:r w:rsidRPr="008E3684">
        <w:rPr>
          <w:sz w:val="22"/>
          <w:szCs w:val="22"/>
        </w:rPr>
        <w:t xml:space="preserve"> veprën penale Vjedhja e shërbimeve nga neni 314 par. 6 lidhur me par. 1 </w:t>
      </w:r>
      <w:r w:rsidRPr="008E3684">
        <w:rPr>
          <w:rFonts w:eastAsia="MS Mincho"/>
          <w:sz w:val="22"/>
          <w:szCs w:val="22"/>
        </w:rPr>
        <w:t>të KPRK-së</w:t>
      </w:r>
      <w:r w:rsidRPr="008E3684">
        <w:rPr>
          <w:sz w:val="22"/>
          <w:szCs w:val="22"/>
        </w:rPr>
        <w:t>, nё shqyrtimin fillestar, tё mbajtur me dt.</w:t>
      </w:r>
      <w:r>
        <w:rPr>
          <w:sz w:val="22"/>
          <w:szCs w:val="22"/>
        </w:rPr>
        <w:t>26.04.2024</w:t>
      </w:r>
      <w:r w:rsidRPr="008E3684">
        <w:rPr>
          <w:sz w:val="22"/>
          <w:szCs w:val="22"/>
        </w:rPr>
        <w:t xml:space="preserve"> nё prani tё përfaqësuesit tё PTH-sё, prokuror</w:t>
      </w:r>
      <w:r>
        <w:rPr>
          <w:sz w:val="22"/>
          <w:szCs w:val="22"/>
        </w:rPr>
        <w:t xml:space="preserve">it Besnik Jakupi </w:t>
      </w:r>
      <w:r w:rsidRPr="008E3684">
        <w:rPr>
          <w:sz w:val="22"/>
          <w:szCs w:val="22"/>
        </w:rPr>
        <w:t>, dhe të pandehurit, me datёn ,</w:t>
      </w:r>
      <w:r>
        <w:rPr>
          <w:sz w:val="22"/>
          <w:szCs w:val="22"/>
        </w:rPr>
        <w:t>30.04.2024</w:t>
      </w:r>
      <w:r w:rsidRPr="008E3684">
        <w:rPr>
          <w:sz w:val="22"/>
          <w:szCs w:val="22"/>
        </w:rPr>
        <w:t xml:space="preserve"> merr dhe publikisht shpall kёtё:</w:t>
      </w:r>
    </w:p>
    <w:p w:rsidR="00CB0738" w:rsidRPr="008E3684" w:rsidRDefault="00CB0738" w:rsidP="00CB0738">
      <w:pPr>
        <w:jc w:val="both"/>
        <w:rPr>
          <w:sz w:val="22"/>
          <w:szCs w:val="22"/>
        </w:rPr>
      </w:pPr>
    </w:p>
    <w:p w:rsidR="00CB0738" w:rsidRDefault="00CB0738" w:rsidP="00CB0738">
      <w:pPr>
        <w:jc w:val="center"/>
        <w:rPr>
          <w:sz w:val="22"/>
          <w:szCs w:val="22"/>
        </w:rPr>
      </w:pPr>
      <w:r w:rsidRPr="008E3684">
        <w:rPr>
          <w:sz w:val="22"/>
          <w:szCs w:val="22"/>
        </w:rPr>
        <w:t>A K T G J Y K I M</w:t>
      </w:r>
    </w:p>
    <w:p w:rsidR="00CB0738" w:rsidRPr="008E3684" w:rsidRDefault="00CB0738" w:rsidP="00CB0738">
      <w:pPr>
        <w:jc w:val="center"/>
        <w:rPr>
          <w:sz w:val="22"/>
          <w:szCs w:val="22"/>
        </w:rPr>
      </w:pPr>
    </w:p>
    <w:p w:rsidR="00CB0738" w:rsidRDefault="00CB0738" w:rsidP="00CB0738">
      <w:pPr>
        <w:ind w:firstLine="720"/>
        <w:jc w:val="both"/>
      </w:pPr>
      <w:r w:rsidRPr="006D41FC">
        <w:t xml:space="preserve">I akuzuari </w:t>
      </w:r>
      <w:r>
        <w:t xml:space="preserve"> J</w:t>
      </w:r>
      <w:r w:rsidR="00C81E20">
        <w:t>.</w:t>
      </w:r>
      <w:r>
        <w:t xml:space="preserve"> Sh</w:t>
      </w:r>
      <w:r w:rsidR="00C81E20">
        <w:t>.</w:t>
      </w:r>
      <w:r>
        <w:t xml:space="preserve"> ,nga i ati I</w:t>
      </w:r>
      <w:r w:rsidR="00C81E20">
        <w:t>.</w:t>
      </w:r>
      <w:r>
        <w:t>, i nens F</w:t>
      </w:r>
      <w:r w:rsidR="00C81E20">
        <w:t>.</w:t>
      </w:r>
      <w:r>
        <w:t>, i gjinis Sh</w:t>
      </w:r>
      <w:r w:rsidR="00C81E20">
        <w:t>.</w:t>
      </w:r>
      <w:r>
        <w:t xml:space="preserve"> , i lindur me </w:t>
      </w:r>
      <w:r w:rsidR="00C81E20">
        <w:t>...</w:t>
      </w:r>
      <w:r>
        <w:t xml:space="preserve"> ne fshatin H</w:t>
      </w:r>
      <w:r w:rsidR="00C81E20">
        <w:t>.</w:t>
      </w:r>
      <w:r>
        <w:t xml:space="preserve"> i V</w:t>
      </w:r>
      <w:r w:rsidR="00C81E20">
        <w:t>.</w:t>
      </w:r>
      <w:r>
        <w:t xml:space="preserve"> , me nr. personal </w:t>
      </w:r>
      <w:r w:rsidR="00C81E20">
        <w:t>...</w:t>
      </w:r>
      <w:r>
        <w:t xml:space="preserve"> ka te kryer shkollen e mesme profesioni pa pune ,i gjendjes se dobet ekonomike ,perkatesia ashkali shtetas i Republikes se Kosoves , i martuar 2 femi ,i pa denuar mepare.</w:t>
      </w:r>
    </w:p>
    <w:p w:rsidR="00CB0738" w:rsidRPr="006D41FC" w:rsidRDefault="00CB0738" w:rsidP="00CB0738">
      <w:pPr>
        <w:tabs>
          <w:tab w:val="left" w:pos="2760"/>
        </w:tabs>
        <w:ind w:firstLine="720"/>
        <w:jc w:val="both"/>
      </w:pPr>
      <w:r>
        <w:tab/>
        <w:t xml:space="preserve">        E SH T E F A J T O R </w:t>
      </w:r>
    </w:p>
    <w:p w:rsidR="00CB0738" w:rsidRPr="008E3684" w:rsidRDefault="00CB0738" w:rsidP="00CB0738">
      <w:pPr>
        <w:jc w:val="both"/>
        <w:rPr>
          <w:sz w:val="22"/>
          <w:szCs w:val="22"/>
        </w:rPr>
      </w:pPr>
    </w:p>
    <w:p w:rsidR="00CB0738" w:rsidRPr="006D41FC" w:rsidRDefault="00CB0738" w:rsidP="00CB0738">
      <w:pPr>
        <w:ind w:firstLine="720"/>
        <w:rPr>
          <w:b/>
        </w:rPr>
      </w:pPr>
      <w:r w:rsidRPr="006D41FC">
        <w:rPr>
          <w:b/>
        </w:rPr>
        <w:t xml:space="preserve">Sepse </w:t>
      </w:r>
    </w:p>
    <w:p w:rsidR="00CB0738" w:rsidRDefault="00CB0738" w:rsidP="00CB0738">
      <w:pPr>
        <w:ind w:firstLine="720"/>
        <w:jc w:val="both"/>
      </w:pPr>
      <w:r>
        <w:t xml:space="preserve"> Ekziston dyshimi i arsyeshem se me datat 20.02.2021 dhe me 25.05.2021 ne fshatin H</w:t>
      </w:r>
      <w:r w:rsidR="00C81E20">
        <w:t>.</w:t>
      </w:r>
      <w:r>
        <w:t xml:space="preserve"> i V</w:t>
      </w:r>
      <w:r w:rsidR="00C81E20">
        <w:t>.</w:t>
      </w:r>
      <w:r>
        <w:t xml:space="preserve"> komuna e L</w:t>
      </w:r>
      <w:r w:rsidR="00C81E20">
        <w:t>.</w:t>
      </w:r>
      <w:r>
        <w:t xml:space="preserve"> i pandehuri me dashje ka siguruar sherbime per te cilat dihet se mundesohen vetem ne shkembim te kompensimit dhe ka shmangur pagesen per sherbime te tilla ne ate menyre qe pas kontrolles nga ekipet e KEDS-it eshte konstatuar se ka qene i shkyqur nga distanca dhe ka bere lidhje direkte ne rrjetin elektrik dhe mekee menyre eshte furnizuar pa matje duke pamundesuar keshtu regjistrimin e sakte te shpenzimeve te energjise elektrike, me qraste te demtuares i ka shkaktuar dem material prej 257.23 euro .</w:t>
      </w:r>
    </w:p>
    <w:p w:rsidR="00CB0738" w:rsidRDefault="00CB0738" w:rsidP="00CB0738">
      <w:pPr>
        <w:ind w:firstLine="720"/>
        <w:jc w:val="both"/>
      </w:pPr>
      <w:r w:rsidRPr="006D41FC">
        <w:t xml:space="preserve">-me kete ka kryer vepren penale </w:t>
      </w:r>
      <w:r>
        <w:t>Vjedhja e sherbimeve nga neni 314 par 6 lidhur me par 1  të KPRK-së.</w:t>
      </w:r>
    </w:p>
    <w:p w:rsidR="00CB0738" w:rsidRDefault="00CB0738" w:rsidP="00CB0738">
      <w:pPr>
        <w:jc w:val="both"/>
        <w:rPr>
          <w:sz w:val="22"/>
          <w:szCs w:val="22"/>
        </w:rPr>
      </w:pPr>
      <w:r w:rsidRPr="008E3684">
        <w:rPr>
          <w:sz w:val="22"/>
          <w:szCs w:val="22"/>
        </w:rPr>
        <w:t xml:space="preserve">Andaj gjykata në baze të neneve, 1, 2, 3, 4, 6, 7, 17, 20, 21, 38, 39, 40, 43,47 69,70 dhe  neni neni 314 par. 6 lidhur me par. 1 të KPRK-së, si dhe nenin </w:t>
      </w:r>
      <w:r>
        <w:rPr>
          <w:sz w:val="22"/>
          <w:szCs w:val="22"/>
        </w:rPr>
        <w:t>365 të KPRK-së, të pandehurit i shqipton:</w:t>
      </w:r>
      <w:r w:rsidRPr="008E3684">
        <w:rPr>
          <w:sz w:val="22"/>
          <w:szCs w:val="22"/>
        </w:rPr>
        <w:t>me,</w:t>
      </w:r>
    </w:p>
    <w:p w:rsidR="00CB0738" w:rsidRPr="008E3684" w:rsidRDefault="00CB0738" w:rsidP="00CB0738">
      <w:pPr>
        <w:jc w:val="both"/>
        <w:rPr>
          <w:rFonts w:eastAsia="MS Mincho"/>
          <w:sz w:val="22"/>
          <w:szCs w:val="22"/>
        </w:rPr>
      </w:pPr>
    </w:p>
    <w:p w:rsidR="00CB0738" w:rsidRPr="008E3684" w:rsidRDefault="00CB0738" w:rsidP="00CB0738">
      <w:pPr>
        <w:jc w:val="center"/>
        <w:rPr>
          <w:b/>
          <w:sz w:val="22"/>
          <w:szCs w:val="22"/>
        </w:rPr>
      </w:pPr>
      <w:r w:rsidRPr="008E3684">
        <w:rPr>
          <w:b/>
          <w:sz w:val="22"/>
          <w:szCs w:val="22"/>
        </w:rPr>
        <w:t>V Ë R E J T J E  GJ Y Q Ë S O R E</w:t>
      </w:r>
    </w:p>
    <w:p w:rsidR="00CB0738" w:rsidRPr="008E3684" w:rsidRDefault="00CB0738" w:rsidP="00CB0738">
      <w:pPr>
        <w:jc w:val="center"/>
        <w:rPr>
          <w:b/>
          <w:sz w:val="22"/>
          <w:szCs w:val="22"/>
        </w:rPr>
      </w:pPr>
    </w:p>
    <w:p w:rsidR="00CB0738" w:rsidRDefault="00CB0738" w:rsidP="00CB0738">
      <w:pPr>
        <w:rPr>
          <w:sz w:val="22"/>
          <w:szCs w:val="22"/>
        </w:rPr>
      </w:pPr>
      <w:r w:rsidRPr="008E3684">
        <w:rPr>
          <w:sz w:val="22"/>
          <w:szCs w:val="22"/>
        </w:rPr>
        <w:t xml:space="preserve"> I pandehuri qortohet seriozisht nga gjykata se po qe se e përsërit vepren penale do te ashpërsohet sanksioni penal. </w:t>
      </w:r>
    </w:p>
    <w:p w:rsidR="00CB0738" w:rsidRPr="002F2542" w:rsidRDefault="00CB0738" w:rsidP="00CB0738">
      <w:pPr>
        <w:rPr>
          <w:sz w:val="22"/>
          <w:szCs w:val="22"/>
        </w:rPr>
      </w:pPr>
      <w:r>
        <w:rPr>
          <w:sz w:val="22"/>
          <w:szCs w:val="22"/>
        </w:rPr>
        <w:t xml:space="preserve"> Detyrohet:i pandehuri, qe te dëmtuarës KEDS-Distrikti ne F</w:t>
      </w:r>
      <w:r w:rsidR="008F482F">
        <w:rPr>
          <w:sz w:val="22"/>
          <w:szCs w:val="22"/>
        </w:rPr>
        <w:t>.</w:t>
      </w:r>
      <w:r>
        <w:rPr>
          <w:sz w:val="22"/>
          <w:szCs w:val="22"/>
        </w:rPr>
        <w:t>, t’ia kompensoj shumen e dëmit te shkaktuar ne vlere prej 257.23 euro  ne afat prej 15 ditesh pas plotfuqishmërisë se ketije aktgjykimi nen kërcënimin e përmbarimit te dhunshëm.</w:t>
      </w:r>
    </w:p>
    <w:p w:rsidR="00CB0738" w:rsidRPr="008E3684" w:rsidRDefault="00CB0738" w:rsidP="00CB0738">
      <w:pPr>
        <w:rPr>
          <w:sz w:val="22"/>
          <w:szCs w:val="22"/>
        </w:rPr>
      </w:pPr>
      <w:r w:rsidRPr="008E3684">
        <w:rPr>
          <w:b/>
          <w:sz w:val="22"/>
          <w:szCs w:val="22"/>
        </w:rPr>
        <w:t xml:space="preserve">OBLIGOHET: </w:t>
      </w:r>
      <w:r w:rsidRPr="008E3684">
        <w:rPr>
          <w:sz w:val="22"/>
          <w:szCs w:val="22"/>
        </w:rPr>
        <w:t>i akuzuari qe ne emër te shpenzimeve te procedurës penale dhe paushallit gjyqesor kësaj gjykate ti paguaj shumen prej 20</w:t>
      </w:r>
      <w:r w:rsidRPr="008E3684">
        <w:rPr>
          <w:b/>
          <w:sz w:val="22"/>
          <w:szCs w:val="22"/>
        </w:rPr>
        <w:t>-€</w:t>
      </w:r>
      <w:r w:rsidRPr="008E3684">
        <w:rPr>
          <w:sz w:val="22"/>
          <w:szCs w:val="22"/>
        </w:rPr>
        <w:t>, si dhe ne emër te viktimave te krimit shumen prej 30-</w:t>
      </w:r>
      <w:r w:rsidRPr="008E3684">
        <w:rPr>
          <w:b/>
          <w:sz w:val="22"/>
          <w:szCs w:val="22"/>
        </w:rPr>
        <w:t>€</w:t>
      </w:r>
      <w:r w:rsidRPr="008E3684">
        <w:rPr>
          <w:sz w:val="22"/>
          <w:szCs w:val="22"/>
        </w:rPr>
        <w:t>, ne afat prej 15 dite nga plotfuqishmëria e këtij aktgjykimi.</w:t>
      </w:r>
    </w:p>
    <w:p w:rsidR="00CB0738" w:rsidRPr="008E3684" w:rsidRDefault="00CB0738" w:rsidP="00CB0738">
      <w:pPr>
        <w:jc w:val="center"/>
        <w:rPr>
          <w:rFonts w:eastAsia="MS Mincho"/>
          <w:sz w:val="22"/>
          <w:szCs w:val="22"/>
        </w:rPr>
      </w:pPr>
    </w:p>
    <w:p w:rsidR="00CB0738" w:rsidRPr="008E3684" w:rsidRDefault="00CB0738" w:rsidP="00CB0738">
      <w:pPr>
        <w:rPr>
          <w:sz w:val="22"/>
          <w:szCs w:val="22"/>
        </w:rPr>
      </w:pPr>
    </w:p>
    <w:p w:rsidR="00CB0738" w:rsidRPr="008E3684" w:rsidRDefault="00CB0738" w:rsidP="00CB0738">
      <w:pPr>
        <w:rPr>
          <w:sz w:val="22"/>
          <w:szCs w:val="22"/>
        </w:rPr>
      </w:pPr>
    </w:p>
    <w:p w:rsidR="00CB0738" w:rsidRPr="008E3684" w:rsidRDefault="00CB0738" w:rsidP="00CB0738">
      <w:pPr>
        <w:rPr>
          <w:sz w:val="22"/>
          <w:szCs w:val="22"/>
        </w:rPr>
      </w:pPr>
    </w:p>
    <w:p w:rsidR="00CB0738" w:rsidRPr="008E3684" w:rsidRDefault="00CB0738" w:rsidP="00CB0738">
      <w:pPr>
        <w:rPr>
          <w:sz w:val="22"/>
          <w:szCs w:val="22"/>
        </w:rPr>
      </w:pPr>
    </w:p>
    <w:p w:rsidR="00CB0738" w:rsidRPr="008E3684" w:rsidRDefault="00CB0738" w:rsidP="00CB0738">
      <w:pPr>
        <w:jc w:val="both"/>
        <w:rPr>
          <w:rFonts w:eastAsia="MS Mincho"/>
          <w:sz w:val="22"/>
          <w:szCs w:val="22"/>
        </w:rPr>
      </w:pPr>
    </w:p>
    <w:p w:rsidR="00CB0738" w:rsidRPr="008E3684" w:rsidRDefault="00CB0738" w:rsidP="00CB0738">
      <w:pPr>
        <w:jc w:val="center"/>
        <w:rPr>
          <w:b/>
          <w:sz w:val="22"/>
          <w:szCs w:val="22"/>
        </w:rPr>
      </w:pPr>
      <w:r w:rsidRPr="008E3684">
        <w:rPr>
          <w:b/>
          <w:sz w:val="22"/>
          <w:szCs w:val="22"/>
        </w:rPr>
        <w:t>A r s y e t i m</w:t>
      </w:r>
    </w:p>
    <w:p w:rsidR="00CB0738" w:rsidRPr="008E3684" w:rsidRDefault="00CB0738" w:rsidP="00CB0738">
      <w:pPr>
        <w:jc w:val="center"/>
        <w:rPr>
          <w:sz w:val="22"/>
          <w:szCs w:val="22"/>
        </w:rPr>
      </w:pPr>
    </w:p>
    <w:p w:rsidR="00CB0738" w:rsidRPr="008E3684" w:rsidRDefault="00CB0738" w:rsidP="00CB0738">
      <w:pPr>
        <w:jc w:val="both"/>
        <w:rPr>
          <w:sz w:val="22"/>
          <w:szCs w:val="22"/>
        </w:rPr>
      </w:pPr>
      <w:r w:rsidRPr="008E3684">
        <w:rPr>
          <w:sz w:val="22"/>
          <w:szCs w:val="22"/>
        </w:rPr>
        <w:t xml:space="preserve">Prokuroria Themelore në Prishtinë, me Aktakuzën e saj </w:t>
      </w:r>
      <w:r>
        <w:rPr>
          <w:sz w:val="22"/>
          <w:szCs w:val="22"/>
        </w:rPr>
        <w:t xml:space="preserve">PP.II.nr.4340/2021  të dt. 26.01.2022  </w:t>
      </w:r>
      <w:r w:rsidRPr="008E3684">
        <w:rPr>
          <w:sz w:val="22"/>
          <w:szCs w:val="22"/>
        </w:rPr>
        <w:t>e ka akuzuar të pandehurin</w:t>
      </w:r>
      <w:r>
        <w:rPr>
          <w:sz w:val="22"/>
          <w:szCs w:val="22"/>
        </w:rPr>
        <w:t xml:space="preserve">  J</w:t>
      </w:r>
      <w:r w:rsidR="008F482F">
        <w:rPr>
          <w:sz w:val="22"/>
          <w:szCs w:val="22"/>
        </w:rPr>
        <w:t>.</w:t>
      </w:r>
      <w:r>
        <w:rPr>
          <w:sz w:val="22"/>
          <w:szCs w:val="22"/>
        </w:rPr>
        <w:t xml:space="preserve"> Sh</w:t>
      </w:r>
      <w:r w:rsidR="008F482F">
        <w:rPr>
          <w:sz w:val="22"/>
          <w:szCs w:val="22"/>
        </w:rPr>
        <w:t>.</w:t>
      </w:r>
      <w:bookmarkStart w:id="0" w:name="_GoBack"/>
      <w:bookmarkEnd w:id="0"/>
      <w:r>
        <w:rPr>
          <w:sz w:val="22"/>
          <w:szCs w:val="22"/>
        </w:rPr>
        <w:t xml:space="preserve"> </w:t>
      </w:r>
      <w:r w:rsidRPr="008E3684">
        <w:rPr>
          <w:sz w:val="22"/>
          <w:szCs w:val="22"/>
        </w:rPr>
        <w:t xml:space="preserve"> për shkak se  </w:t>
      </w:r>
      <w:r w:rsidRPr="008E3684">
        <w:rPr>
          <w:color w:val="000000"/>
          <w:sz w:val="22"/>
          <w:szCs w:val="22"/>
        </w:rPr>
        <w:t>ka kryer</w:t>
      </w:r>
      <w:r w:rsidRPr="008E3684">
        <w:rPr>
          <w:sz w:val="22"/>
          <w:szCs w:val="22"/>
        </w:rPr>
        <w:t xml:space="preserve"> veprën penale Vjedhja e shërbimeve nga neni 314 par. 6 lidhur me par. 1 </w:t>
      </w:r>
      <w:r w:rsidRPr="008E3684">
        <w:rPr>
          <w:rFonts w:eastAsia="MS Mincho"/>
          <w:sz w:val="22"/>
          <w:szCs w:val="22"/>
        </w:rPr>
        <w:t>të KPRK-së</w:t>
      </w:r>
      <w:r w:rsidRPr="008E3684">
        <w:rPr>
          <w:sz w:val="22"/>
          <w:szCs w:val="22"/>
        </w:rPr>
        <w:t>.</w:t>
      </w:r>
    </w:p>
    <w:p w:rsidR="00CB0738" w:rsidRPr="008E3684" w:rsidRDefault="00CB0738" w:rsidP="00CB0738">
      <w:pPr>
        <w:jc w:val="both"/>
        <w:rPr>
          <w:rFonts w:eastAsia="MS Mincho"/>
          <w:sz w:val="22"/>
          <w:szCs w:val="22"/>
        </w:rPr>
      </w:pPr>
      <w:r w:rsidRPr="008E3684">
        <w:rPr>
          <w:sz w:val="22"/>
          <w:szCs w:val="22"/>
        </w:rPr>
        <w:t xml:space="preserve">I pandehuri nё shqyrtimin fillestar, </w:t>
      </w:r>
      <w:r>
        <w:rPr>
          <w:sz w:val="22"/>
          <w:szCs w:val="22"/>
        </w:rPr>
        <w:t>e ndij veten fajtor e pranoj fajsine me vullnetin tim me vetedije te plote dhe jam i bindur per pasojat e pranimit te fajsise.Mirepo i deklaroj gjykates dhe i ofroj edhe deshmi ne ate kohe baterine qe kam ne zemer e kam paguar 10 mije euro kam qen ne gjendje te rrezikshme dhe me eshte  dashte te beje lidhje direkte me vjene keq per kete dhe do te i permbushi obligimet ndaj KEK-ut vetem te lus gjykaten qe te me zbus kete denim qe eshte e mundur.Nuk e kam perseritur vepren penale dhe i premtoj gjykates se nuk do te perseris me kete.Ofroj si deshmi dokumentet mjekesore raportin e mjekut per pensionin e personave me aftesi te kufizuar .poashtu edhe udhezimin e mjekut gjithashtu jam edhe ne dializ.</w:t>
      </w:r>
    </w:p>
    <w:p w:rsidR="00CB0738" w:rsidRPr="00F06642" w:rsidRDefault="00CB0738" w:rsidP="00CB0738">
      <w:pPr>
        <w:jc w:val="both"/>
        <w:rPr>
          <w:sz w:val="22"/>
          <w:szCs w:val="22"/>
        </w:rPr>
      </w:pPr>
      <w:r w:rsidRPr="008E3684">
        <w:rPr>
          <w:rFonts w:eastAsia="MS Mincho"/>
          <w:sz w:val="22"/>
          <w:szCs w:val="22"/>
        </w:rPr>
        <w:t xml:space="preserve">Në shqyrtimin e fillestar Prokurorja e shtetit deklaron </w:t>
      </w:r>
      <w:r>
        <w:rPr>
          <w:rFonts w:eastAsia="MS Mincho"/>
          <w:sz w:val="22"/>
          <w:szCs w:val="22"/>
        </w:rPr>
        <w:t>:Pajtohem me pranimin e fajsise nga ana e te  pandehurit pranimi i fajsise eshte bere konform nenit 241 te KPRK-se i propozoj gjykates te njejtin te e shpalli fajtor dhe te denoi sipas Ligjit. Duke aplikuar rrethanat letesuse apo renduse konform nenit 69 te kPRK-se si rrethan lehtesuse te merr per baze pranimin e fajsise .</w:t>
      </w:r>
    </w:p>
    <w:p w:rsidR="00CB0738" w:rsidRPr="00F06642" w:rsidRDefault="00CB0738" w:rsidP="00CB0738">
      <w:pPr>
        <w:jc w:val="both"/>
        <w:rPr>
          <w:sz w:val="22"/>
          <w:szCs w:val="22"/>
        </w:rPr>
      </w:pPr>
      <w:r w:rsidRPr="008E3684">
        <w:rPr>
          <w:rFonts w:eastAsia="MS Mincho"/>
          <w:sz w:val="22"/>
          <w:szCs w:val="22"/>
        </w:rPr>
        <w:t xml:space="preserve">Gjyqtari i vetëm gjykues, i bindur se i pandehuri e ka kuptuar natyrën </w:t>
      </w:r>
      <w:r>
        <w:rPr>
          <w:rFonts w:eastAsia="MS Mincho"/>
          <w:sz w:val="22"/>
          <w:szCs w:val="22"/>
        </w:rPr>
        <w:t xml:space="preserve">dhe pasojat e pranimit të fajsise </w:t>
      </w:r>
      <w:r w:rsidRPr="008E3684">
        <w:rPr>
          <w:rFonts w:eastAsia="MS Mincho"/>
          <w:sz w:val="22"/>
          <w:szCs w:val="22"/>
        </w:rPr>
        <w:t xml:space="preserve"> pranimi i fajësisë është bërë në mënyrë</w:t>
      </w:r>
      <w:r>
        <w:rPr>
          <w:rFonts w:eastAsia="MS Mincho"/>
          <w:sz w:val="22"/>
          <w:szCs w:val="22"/>
        </w:rPr>
        <w:t xml:space="preserve"> të vullnetshme, pranimi i fajsise </w:t>
      </w:r>
      <w:r w:rsidRPr="008E3684">
        <w:rPr>
          <w:rFonts w:eastAsia="MS Mincho"/>
          <w:sz w:val="22"/>
          <w:szCs w:val="22"/>
        </w:rPr>
        <w:t xml:space="preserve">  mbështet në faktet e çështjes që i përmban  aktakuza, dhe se aktakuza nuk përmban asnjë shkelje të qartë ligjore, konform nenit 248 të KPPK-së gjykata e pranoi pranimin e fajësisë të  pandehurit, për veprën penale</w:t>
      </w:r>
      <w:r w:rsidRPr="008E3684">
        <w:rPr>
          <w:sz w:val="22"/>
          <w:szCs w:val="22"/>
        </w:rPr>
        <w:t xml:space="preserve"> tё pёrshkruar si nё dispozitiv tё kёtij aktgjykimi.</w:t>
      </w:r>
    </w:p>
    <w:p w:rsidR="00CB0738" w:rsidRPr="008E3684" w:rsidRDefault="00CB0738" w:rsidP="00CB0738">
      <w:pPr>
        <w:jc w:val="both"/>
        <w:rPr>
          <w:rFonts w:eastAsia="MS Mincho"/>
          <w:sz w:val="22"/>
          <w:szCs w:val="22"/>
        </w:rPr>
      </w:pPr>
      <w:r w:rsidRPr="008E3684">
        <w:rPr>
          <w:rFonts w:eastAsia="MS Mincho"/>
          <w:sz w:val="22"/>
          <w:szCs w:val="22"/>
        </w:rPr>
        <w:t xml:space="preserve">Me rastin e caktimit të llojit dhe lartësisë së dënimit gjykata pati parasysh si rrethana lehtësuese, sjelljen e të pandehurit gjatë shqyrtimit gjyqësor, cilësitë dhe rrethanat  personale të pandehurit dhe sjelljet e tij pas kryerjes se veprës penale, gjendjen e rende ekonomike, </w:t>
      </w:r>
      <w:r>
        <w:rPr>
          <w:rFonts w:eastAsia="MS Mincho"/>
          <w:sz w:val="22"/>
          <w:szCs w:val="22"/>
        </w:rPr>
        <w:t>gjithashtu edhe gjendjen shendetesore jo te mire i ,</w:t>
      </w:r>
      <w:r w:rsidRPr="008E3684">
        <w:rPr>
          <w:rFonts w:eastAsia="MS Mincho"/>
          <w:sz w:val="22"/>
          <w:szCs w:val="22"/>
        </w:rPr>
        <w:t>pendimin e thelle, më pare nuk ka kryer vepra tjera penale, e veçanërisht pranimin e fajësisë nga ana e të pandehurit, sjelljet e te pandehurit dhe mënyra e komunikimit dhe bashkëpunimi me organet e ndjekjes se gjykatës, per here te pare ka rene ne kundërshtim me ligjin, nuk e ka përsëritur me dhe i premton gjykatës se nuk do ta përsëris kete vepër penale me gjithashtu gjykata e konstaton faktin se i njejti eshte i semuar. Ndërsa si rrethane renduese gjykata vlerëson faktin objektin mbrojtës te veprës penale e qe ne kete rast eshte pasuria qe eshte ne interes te shtetit dhe popullatës, energjia elektrike dhe siguria e furnizimet me energji elektrike ne menyre legale, duke evituar keq përdorimet, te mënyrës ilegale te energjisë elektrike konform nenit 69 par.1, 2, 3, neni 70, 71 perkatesishte neni 72 par. 1 nen par. 1.8 të KPRK-së.</w:t>
      </w:r>
    </w:p>
    <w:p w:rsidR="00CB0738" w:rsidRPr="002F2542" w:rsidRDefault="00CB0738" w:rsidP="00CB0738">
      <w:pPr>
        <w:jc w:val="both"/>
        <w:rPr>
          <w:sz w:val="22"/>
          <w:szCs w:val="22"/>
        </w:rPr>
      </w:pPr>
      <w:r w:rsidRPr="008E3684">
        <w:rPr>
          <w:rFonts w:eastAsia="MS Mincho"/>
          <w:sz w:val="22"/>
          <w:szCs w:val="22"/>
        </w:rPr>
        <w:t xml:space="preserve">Andaj Gjykata, </w:t>
      </w:r>
      <w:r>
        <w:rPr>
          <w:rFonts w:eastAsia="MS Mincho"/>
          <w:sz w:val="22"/>
          <w:szCs w:val="22"/>
        </w:rPr>
        <w:t xml:space="preserve">te </w:t>
      </w:r>
      <w:r w:rsidRPr="008E3684">
        <w:rPr>
          <w:rFonts w:eastAsia="MS Mincho"/>
          <w:sz w:val="22"/>
          <w:szCs w:val="22"/>
        </w:rPr>
        <w:t xml:space="preserve">njëjtit i shqiptoi, dënimin e paraparë si në dispozitiv të këtij aktgjykimi duke qenë e bindur se një dënim të tillë do të arrihet qëllimi i dënimit konform nenit </w:t>
      </w:r>
      <w:r>
        <w:rPr>
          <w:sz w:val="22"/>
          <w:szCs w:val="22"/>
        </w:rPr>
        <w:t>38</w:t>
      </w:r>
      <w:r w:rsidRPr="008E3684">
        <w:rPr>
          <w:sz w:val="22"/>
          <w:szCs w:val="22"/>
        </w:rPr>
        <w:t xml:space="preserve"> të KPRK-së,  e cila dispozitë ka për qëllim që të parandalojë kryerësin nga kryerja e veprave penale në të ardhmen dhe të bëjë rehabilitimin e tij, të parandalojë personat tjerë  nga kryerja e veprave penale, të bëjë kompensimin e viktimave dhe të shpreh gjykimin shoqëror për veprën penale, ngritjen e moralit dhe forcimin e detyrimit për respektimin e ligjit.</w:t>
      </w:r>
    </w:p>
    <w:p w:rsidR="00CB0738" w:rsidRPr="002F2542" w:rsidRDefault="00CB0738" w:rsidP="00CB0738">
      <w:pPr>
        <w:jc w:val="both"/>
        <w:rPr>
          <w:bCs/>
          <w:sz w:val="22"/>
          <w:szCs w:val="22"/>
          <w:lang w:val="en-US"/>
        </w:rPr>
      </w:pPr>
      <w:r w:rsidRPr="008E3684">
        <w:rPr>
          <w:rFonts w:eastAsia="MS Mincho"/>
          <w:sz w:val="22"/>
          <w:szCs w:val="22"/>
        </w:rPr>
        <w:t>Vendimi mbi shpenzimet e procedurës penale  bazohet në nenin</w:t>
      </w:r>
      <w:r>
        <w:rPr>
          <w:rFonts w:eastAsia="MS Mincho"/>
          <w:sz w:val="22"/>
          <w:szCs w:val="22"/>
        </w:rPr>
        <w:t xml:space="preserve"> 449 par 1 dhe</w:t>
      </w:r>
      <w:r w:rsidRPr="008E3684">
        <w:rPr>
          <w:rFonts w:eastAsia="MS Mincho"/>
          <w:sz w:val="22"/>
          <w:szCs w:val="22"/>
        </w:rPr>
        <w:t xml:space="preserve"> 450 par. 2, pika  2.1 dhe pika 2.6  të KPPK-sё, vendimi mbi realizimin e kërkesës pasurore juridike u bazua konform nenit 463</w:t>
      </w:r>
      <w:r>
        <w:rPr>
          <w:rFonts w:eastAsia="MS Mincho"/>
          <w:sz w:val="22"/>
          <w:szCs w:val="22"/>
        </w:rPr>
        <w:t xml:space="preserve"> </w:t>
      </w:r>
      <w:r w:rsidRPr="008E3684">
        <w:rPr>
          <w:rFonts w:eastAsia="MS Mincho"/>
          <w:sz w:val="22"/>
          <w:szCs w:val="22"/>
        </w:rPr>
        <w:t xml:space="preserve">të KPPK-sё, ndërsa vendimi për kompenzimin e viktimave të krimit u murr në bazë të nenit 39 par. 1 pika 1.3  të </w:t>
      </w:r>
      <w:r w:rsidRPr="008E3684">
        <w:rPr>
          <w:bCs/>
          <w:sz w:val="22"/>
          <w:szCs w:val="22"/>
          <w:lang w:val="en-US"/>
        </w:rPr>
        <w:t>Ligj</w:t>
      </w:r>
      <w:r w:rsidRPr="008E3684">
        <w:rPr>
          <w:b/>
          <w:bCs/>
          <w:sz w:val="22"/>
          <w:szCs w:val="22"/>
          <w:lang w:val="en-US"/>
        </w:rPr>
        <w:t xml:space="preserve"> </w:t>
      </w:r>
      <w:r w:rsidRPr="008E3684">
        <w:rPr>
          <w:bCs/>
          <w:sz w:val="22"/>
          <w:szCs w:val="22"/>
          <w:lang w:val="en-US"/>
        </w:rPr>
        <w:t>për Kompensimin e Viktimave të Krimit.</w:t>
      </w:r>
      <w:r>
        <w:rPr>
          <w:bCs/>
          <w:sz w:val="22"/>
          <w:szCs w:val="22"/>
          <w:lang w:val="en-US"/>
        </w:rPr>
        <w:t xml:space="preserve"> </w:t>
      </w:r>
    </w:p>
    <w:p w:rsidR="00CB0738" w:rsidRPr="00723CE9" w:rsidRDefault="00CB0738" w:rsidP="00CB0738">
      <w:pPr>
        <w:ind w:firstLine="720"/>
        <w:jc w:val="center"/>
        <w:rPr>
          <w:sz w:val="22"/>
          <w:szCs w:val="22"/>
        </w:rPr>
      </w:pPr>
      <w:r w:rsidRPr="00723CE9">
        <w:rPr>
          <w:sz w:val="22"/>
          <w:szCs w:val="22"/>
        </w:rPr>
        <w:t>Nga arsyet e cekura më lartë  u vendos si në dispozitiv të këtij aktgjykimi.</w:t>
      </w:r>
    </w:p>
    <w:p w:rsidR="00CB0738" w:rsidRPr="00723CE9" w:rsidRDefault="00CB0738" w:rsidP="00CB0738">
      <w:pPr>
        <w:ind w:firstLine="720"/>
        <w:jc w:val="center"/>
        <w:rPr>
          <w:sz w:val="22"/>
          <w:szCs w:val="22"/>
        </w:rPr>
      </w:pPr>
      <w:r w:rsidRPr="00723CE9">
        <w:rPr>
          <w:b/>
          <w:sz w:val="22"/>
          <w:szCs w:val="22"/>
        </w:rPr>
        <w:t>GJYKATA THEMELORE NË PRISHTINE-DEGA NË LIPJAN.</w:t>
      </w:r>
    </w:p>
    <w:p w:rsidR="00CB0738" w:rsidRPr="00723CE9" w:rsidRDefault="00CB0738" w:rsidP="00CB0738">
      <w:pPr>
        <w:jc w:val="center"/>
        <w:rPr>
          <w:b/>
          <w:sz w:val="22"/>
          <w:szCs w:val="22"/>
        </w:rPr>
      </w:pPr>
      <w:r w:rsidRPr="00723CE9">
        <w:rPr>
          <w:b/>
          <w:sz w:val="22"/>
          <w:szCs w:val="22"/>
        </w:rPr>
        <w:t>P.nr.</w:t>
      </w:r>
      <w:r>
        <w:rPr>
          <w:b/>
          <w:sz w:val="22"/>
          <w:szCs w:val="22"/>
        </w:rPr>
        <w:t>18/2022 te dt. 30.04.2024</w:t>
      </w:r>
    </w:p>
    <w:p w:rsidR="00CB0738" w:rsidRPr="00723CE9" w:rsidRDefault="00CB0738" w:rsidP="00CB0738">
      <w:pPr>
        <w:ind w:firstLine="720"/>
        <w:jc w:val="both"/>
        <w:rPr>
          <w:b/>
          <w:sz w:val="22"/>
          <w:szCs w:val="22"/>
        </w:rPr>
      </w:pPr>
      <w:r w:rsidRPr="00723CE9">
        <w:rPr>
          <w:b/>
          <w:sz w:val="22"/>
          <w:szCs w:val="22"/>
        </w:rPr>
        <w:t xml:space="preserve">Sekretarja juridike  </w:t>
      </w:r>
      <w:r w:rsidRPr="00723CE9">
        <w:rPr>
          <w:b/>
          <w:sz w:val="22"/>
          <w:szCs w:val="22"/>
        </w:rPr>
        <w:tab/>
      </w:r>
      <w:r w:rsidRPr="00723CE9">
        <w:rPr>
          <w:b/>
          <w:sz w:val="22"/>
          <w:szCs w:val="22"/>
        </w:rPr>
        <w:tab/>
      </w:r>
      <w:r w:rsidRPr="00723CE9">
        <w:rPr>
          <w:b/>
          <w:sz w:val="22"/>
          <w:szCs w:val="22"/>
        </w:rPr>
        <w:tab/>
      </w:r>
      <w:r w:rsidRPr="00723CE9">
        <w:rPr>
          <w:b/>
          <w:sz w:val="22"/>
          <w:szCs w:val="22"/>
        </w:rPr>
        <w:tab/>
      </w:r>
      <w:r w:rsidRPr="00723CE9">
        <w:rPr>
          <w:b/>
          <w:sz w:val="22"/>
          <w:szCs w:val="22"/>
        </w:rPr>
        <w:tab/>
        <w:t xml:space="preserve">                  GJYQTARI </w:t>
      </w:r>
    </w:p>
    <w:p w:rsidR="00CB0738" w:rsidRPr="00723CE9" w:rsidRDefault="00CB0738" w:rsidP="00CB0738">
      <w:pPr>
        <w:jc w:val="both"/>
        <w:rPr>
          <w:b/>
          <w:sz w:val="22"/>
          <w:szCs w:val="22"/>
        </w:rPr>
      </w:pPr>
      <w:r w:rsidRPr="00723CE9">
        <w:rPr>
          <w:b/>
          <w:sz w:val="22"/>
          <w:szCs w:val="22"/>
        </w:rPr>
        <w:lastRenderedPageBreak/>
        <w:t xml:space="preserve"> </w:t>
      </w:r>
      <w:r w:rsidRPr="00723CE9">
        <w:rPr>
          <w:b/>
          <w:sz w:val="22"/>
          <w:szCs w:val="22"/>
        </w:rPr>
        <w:tab/>
        <w:t>Hanife Ibrahimi                                                                                Selman Salihi</w:t>
      </w:r>
      <w:r w:rsidRPr="00723CE9">
        <w:rPr>
          <w:b/>
          <w:sz w:val="22"/>
          <w:szCs w:val="22"/>
        </w:rPr>
        <w:tab/>
      </w:r>
      <w:r w:rsidRPr="00723CE9">
        <w:rPr>
          <w:b/>
          <w:sz w:val="22"/>
          <w:szCs w:val="22"/>
        </w:rPr>
        <w:tab/>
        <w:t xml:space="preserve">                                        </w:t>
      </w:r>
    </w:p>
    <w:p w:rsidR="00CB0738" w:rsidRPr="008E3684" w:rsidRDefault="00CB0738" w:rsidP="00CB0738">
      <w:pPr>
        <w:jc w:val="both"/>
        <w:rPr>
          <w:b/>
          <w:sz w:val="22"/>
          <w:szCs w:val="22"/>
        </w:rPr>
      </w:pPr>
    </w:p>
    <w:p w:rsidR="00CB0738" w:rsidRPr="008E3684" w:rsidRDefault="00CB0738" w:rsidP="00CB0738">
      <w:pPr>
        <w:jc w:val="both"/>
        <w:rPr>
          <w:b/>
          <w:sz w:val="22"/>
          <w:szCs w:val="22"/>
        </w:rPr>
      </w:pPr>
      <w:r w:rsidRPr="008E3684">
        <w:rPr>
          <w:b/>
          <w:sz w:val="22"/>
          <w:szCs w:val="22"/>
        </w:rPr>
        <w:t>UDHЁZIM JURIDIK:</w:t>
      </w:r>
      <w:r w:rsidRPr="008E3684">
        <w:rPr>
          <w:sz w:val="22"/>
          <w:szCs w:val="22"/>
        </w:rPr>
        <w:t xml:space="preserve"> Kundër këtij aktgjykimi  është e lejuar ankesa, në afat prej 15 dite nga dita e dorëzimit të të njëjtit. Ankesa i drejtohet Gjykatës së Apelit në Prishtinë, përmes kësaj gjykate.  </w:t>
      </w:r>
    </w:p>
    <w:p w:rsidR="002179BE" w:rsidRDefault="002179BE" w:rsidP="00152C69">
      <w:pPr>
        <w:jc w:val="both"/>
      </w:pPr>
    </w:p>
    <w:sectPr w:rsidR="002179B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14" w:rsidRDefault="00726F14" w:rsidP="004369F3">
      <w:r>
        <w:separator/>
      </w:r>
    </w:p>
  </w:endnote>
  <w:endnote w:type="continuationSeparator" w:id="0">
    <w:p w:rsidR="00726F14" w:rsidRDefault="00726F14"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726F14"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2022:019653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2022:019653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F482F">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F482F">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726F14"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2022:019653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2022:019653</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F482F">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F482F">
      <w:rPr>
        <w:noProof/>
      </w:rPr>
      <w:t>3</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14" w:rsidRDefault="00726F14" w:rsidP="004369F3">
      <w:r>
        <w:separator/>
      </w:r>
    </w:p>
  </w:footnote>
  <w:footnote w:type="continuationSeparator" w:id="0">
    <w:p w:rsidR="00726F14" w:rsidRDefault="00726F14"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2021:249759</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30.04.2024</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05642387</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654E"/>
    <w:rsid w:val="001955B5"/>
    <w:rsid w:val="001A62C9"/>
    <w:rsid w:val="001A699F"/>
    <w:rsid w:val="001A7F3D"/>
    <w:rsid w:val="001B5AE3"/>
    <w:rsid w:val="001C67C8"/>
    <w:rsid w:val="001D5832"/>
    <w:rsid w:val="001E00FE"/>
    <w:rsid w:val="00205FA6"/>
    <w:rsid w:val="002163FC"/>
    <w:rsid w:val="00216E86"/>
    <w:rsid w:val="002179BE"/>
    <w:rsid w:val="00224280"/>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7D68"/>
    <w:rsid w:val="002B3D40"/>
    <w:rsid w:val="002B54F4"/>
    <w:rsid w:val="002C4398"/>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A3543"/>
    <w:rsid w:val="003A3DE0"/>
    <w:rsid w:val="003C090A"/>
    <w:rsid w:val="003D588B"/>
    <w:rsid w:val="003D710B"/>
    <w:rsid w:val="003E319D"/>
    <w:rsid w:val="003E3469"/>
    <w:rsid w:val="003E5B15"/>
    <w:rsid w:val="003E6E7D"/>
    <w:rsid w:val="003F168B"/>
    <w:rsid w:val="003F5026"/>
    <w:rsid w:val="004007BB"/>
    <w:rsid w:val="00411C65"/>
    <w:rsid w:val="00412A2A"/>
    <w:rsid w:val="0043101F"/>
    <w:rsid w:val="00434963"/>
    <w:rsid w:val="00434FE2"/>
    <w:rsid w:val="0043679E"/>
    <w:rsid w:val="004369F3"/>
    <w:rsid w:val="004375F5"/>
    <w:rsid w:val="0044591E"/>
    <w:rsid w:val="004460F8"/>
    <w:rsid w:val="0044761D"/>
    <w:rsid w:val="004506AB"/>
    <w:rsid w:val="004540B6"/>
    <w:rsid w:val="004545CA"/>
    <w:rsid w:val="00455EFE"/>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5225"/>
    <w:rsid w:val="005F3540"/>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26F14"/>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EB4"/>
    <w:rsid w:val="00861BDB"/>
    <w:rsid w:val="00862145"/>
    <w:rsid w:val="00880C1A"/>
    <w:rsid w:val="00890F47"/>
    <w:rsid w:val="00894496"/>
    <w:rsid w:val="008A18BF"/>
    <w:rsid w:val="008A7428"/>
    <w:rsid w:val="008C15D0"/>
    <w:rsid w:val="008C1A0D"/>
    <w:rsid w:val="008D751B"/>
    <w:rsid w:val="008E0E4C"/>
    <w:rsid w:val="008E3588"/>
    <w:rsid w:val="008F333D"/>
    <w:rsid w:val="008F482F"/>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E268D"/>
    <w:rsid w:val="00B219B8"/>
    <w:rsid w:val="00B21DC0"/>
    <w:rsid w:val="00B23C94"/>
    <w:rsid w:val="00B3766C"/>
    <w:rsid w:val="00B4009F"/>
    <w:rsid w:val="00B418D8"/>
    <w:rsid w:val="00B41F70"/>
    <w:rsid w:val="00B43EED"/>
    <w:rsid w:val="00B67C64"/>
    <w:rsid w:val="00B76568"/>
    <w:rsid w:val="00B91678"/>
    <w:rsid w:val="00B91CCA"/>
    <w:rsid w:val="00BA5234"/>
    <w:rsid w:val="00BA5C15"/>
    <w:rsid w:val="00BB67AF"/>
    <w:rsid w:val="00BB7088"/>
    <w:rsid w:val="00BC3DE8"/>
    <w:rsid w:val="00BD56D9"/>
    <w:rsid w:val="00BE05F4"/>
    <w:rsid w:val="00BE0EE7"/>
    <w:rsid w:val="00BE3881"/>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1E20"/>
    <w:rsid w:val="00C82870"/>
    <w:rsid w:val="00C858D6"/>
    <w:rsid w:val="00C86C3D"/>
    <w:rsid w:val="00C971E1"/>
    <w:rsid w:val="00CA60A2"/>
    <w:rsid w:val="00CB0738"/>
    <w:rsid w:val="00CB5190"/>
    <w:rsid w:val="00CB65F8"/>
    <w:rsid w:val="00CC2EF3"/>
    <w:rsid w:val="00CC64D6"/>
    <w:rsid w:val="00CD567A"/>
    <w:rsid w:val="00CD5E71"/>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79BA"/>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EE6C9"/>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8280D"/>
    <w:rsid w:val="000B13F3"/>
    <w:rsid w:val="000B1E49"/>
    <w:rsid w:val="00115B6B"/>
    <w:rsid w:val="00145614"/>
    <w:rsid w:val="00155292"/>
    <w:rsid w:val="001D511B"/>
    <w:rsid w:val="00202A92"/>
    <w:rsid w:val="002052CC"/>
    <w:rsid w:val="002B2E1E"/>
    <w:rsid w:val="002D0E54"/>
    <w:rsid w:val="002F0718"/>
    <w:rsid w:val="002F2525"/>
    <w:rsid w:val="00313B98"/>
    <w:rsid w:val="00365839"/>
    <w:rsid w:val="003713E7"/>
    <w:rsid w:val="00386618"/>
    <w:rsid w:val="00442BC2"/>
    <w:rsid w:val="004D7CC5"/>
    <w:rsid w:val="004F467E"/>
    <w:rsid w:val="00522A9D"/>
    <w:rsid w:val="00553169"/>
    <w:rsid w:val="00561FF7"/>
    <w:rsid w:val="00573DA4"/>
    <w:rsid w:val="0058081C"/>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7F0A"/>
    <w:rsid w:val="00894798"/>
    <w:rsid w:val="008B5553"/>
    <w:rsid w:val="008C63FF"/>
    <w:rsid w:val="008D22A7"/>
    <w:rsid w:val="008D2D6E"/>
    <w:rsid w:val="008D4E9A"/>
    <w:rsid w:val="009034C7"/>
    <w:rsid w:val="009404BC"/>
    <w:rsid w:val="00974894"/>
    <w:rsid w:val="00980CE7"/>
    <w:rsid w:val="00992F4C"/>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A430C"/>
    <w:rsid w:val="00FB115B"/>
    <w:rsid w:val="00FB1651"/>
    <w:rsid w:val="00FB1A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E5E7-AAB5-4B71-9329-863F8EBF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2024-05-16T13:37:00Z</dcterms:created>
  <dcterms:modified xsi:type="dcterms:W3CDTF">2024-05-16T13:37:00Z</dcterms:modified>
</cp:coreProperties>
</file>