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RPr="008442CA" w:rsidTr="009F2E65">
        <w:tc>
          <w:tcPr>
            <w:tcW w:w="2340" w:type="dxa"/>
          </w:tcPr>
          <w:p w:rsidR="001C5AFF" w:rsidRPr="008442CA" w:rsidRDefault="001C5AFF" w:rsidP="009F2E65">
            <w:pPr>
              <w:tabs>
                <w:tab w:val="right" w:pos="9498"/>
              </w:tabs>
              <w:spacing w:line="360" w:lineRule="auto"/>
              <w:rPr>
                <w:b/>
              </w:rPr>
            </w:pPr>
            <w:r w:rsidRPr="008442CA">
              <w:t>Numri i lëndës:</w:t>
            </w:r>
          </w:p>
        </w:tc>
        <w:tc>
          <w:tcPr>
            <w:tcW w:w="2250" w:type="dxa"/>
          </w:tcPr>
          <w:p w:rsidR="001C5AFF" w:rsidRPr="008442CA" w:rsidRDefault="00516B2C"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rsidRPr="008442CA">
                  <w:t>2023:009646</w:t>
                </w:r>
              </w:sdtContent>
            </w:sdt>
          </w:p>
        </w:tc>
      </w:tr>
      <w:tr w:rsidR="001C5AFF" w:rsidRPr="008442CA" w:rsidTr="009F2E65">
        <w:tc>
          <w:tcPr>
            <w:tcW w:w="2340" w:type="dxa"/>
          </w:tcPr>
          <w:p w:rsidR="001C5AFF" w:rsidRPr="008442CA" w:rsidRDefault="001C5AFF" w:rsidP="009F2E65">
            <w:pPr>
              <w:tabs>
                <w:tab w:val="right" w:pos="9498"/>
              </w:tabs>
              <w:spacing w:line="360" w:lineRule="auto"/>
              <w:rPr>
                <w:b/>
              </w:rPr>
            </w:pPr>
            <w:r w:rsidRPr="008442CA">
              <w:rPr>
                <w:color w:val="0D0D0D" w:themeColor="text1" w:themeTint="F2"/>
              </w:rPr>
              <w:t>Datë:</w:t>
            </w:r>
          </w:p>
        </w:tc>
        <w:tc>
          <w:tcPr>
            <w:tcW w:w="2250" w:type="dxa"/>
          </w:tcPr>
          <w:p w:rsidR="001C5AFF" w:rsidRPr="008442CA" w:rsidRDefault="00516B2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sidRPr="008442CA">
                  <w:rPr>
                    <w:color w:val="0D0D0D" w:themeColor="text1" w:themeTint="F2"/>
                  </w:rPr>
                  <w:t>07.02.2024</w:t>
                </w:r>
              </w:sdtContent>
            </w:sdt>
          </w:p>
        </w:tc>
      </w:tr>
      <w:tr w:rsidR="001C5AFF" w:rsidRPr="008442CA" w:rsidTr="009F2E65">
        <w:tc>
          <w:tcPr>
            <w:tcW w:w="2340" w:type="dxa"/>
          </w:tcPr>
          <w:p w:rsidR="001C5AFF" w:rsidRPr="008442CA" w:rsidRDefault="001C5AFF" w:rsidP="009F2E65">
            <w:pPr>
              <w:tabs>
                <w:tab w:val="right" w:pos="9498"/>
              </w:tabs>
              <w:spacing w:line="360" w:lineRule="auto"/>
              <w:rPr>
                <w:b/>
              </w:rPr>
            </w:pPr>
            <w:r w:rsidRPr="008442CA">
              <w:t xml:space="preserve">Numri i dokumentit:    </w:t>
            </w:r>
          </w:p>
        </w:tc>
        <w:tc>
          <w:tcPr>
            <w:tcW w:w="2250" w:type="dxa"/>
          </w:tcPr>
          <w:p w:rsidR="001C5AFF" w:rsidRPr="008442CA" w:rsidRDefault="00516B2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rsidRPr="008442CA">
                  <w:t>05295349</w:t>
                </w:r>
              </w:sdtContent>
            </w:sdt>
          </w:p>
        </w:tc>
      </w:tr>
    </w:tbl>
    <w:p w:rsidR="0095459A" w:rsidRPr="008442CA" w:rsidRDefault="0095459A" w:rsidP="009A3036">
      <w:pPr>
        <w:ind w:firstLine="630"/>
        <w:rPr>
          <w:b/>
          <w:bCs/>
        </w:rPr>
      </w:pPr>
    </w:p>
    <w:p w:rsidR="008442CA" w:rsidRPr="008442CA" w:rsidRDefault="008442CA" w:rsidP="008442CA">
      <w:pPr>
        <w:jc w:val="right"/>
      </w:pPr>
      <w:r w:rsidRPr="008442CA">
        <w:t>PKR.nr.4/2024</w:t>
      </w:r>
    </w:p>
    <w:p w:rsidR="008442CA" w:rsidRPr="008442CA" w:rsidRDefault="008442CA" w:rsidP="008442CA">
      <w:pPr>
        <w:jc w:val="right"/>
      </w:pPr>
    </w:p>
    <w:p w:rsidR="008442CA" w:rsidRPr="008442CA" w:rsidRDefault="008442CA" w:rsidP="008442CA">
      <w:pPr>
        <w:jc w:val="center"/>
      </w:pPr>
      <w:r w:rsidRPr="008442CA">
        <w:t>NË EMËR TË  POPULLIT</w:t>
      </w:r>
    </w:p>
    <w:p w:rsidR="008442CA" w:rsidRPr="008442CA" w:rsidRDefault="008442CA" w:rsidP="008442CA">
      <w:pPr>
        <w:jc w:val="center"/>
      </w:pPr>
    </w:p>
    <w:p w:rsidR="008442CA" w:rsidRPr="008442CA" w:rsidRDefault="008442CA" w:rsidP="008442CA">
      <w:pPr>
        <w:jc w:val="center"/>
      </w:pPr>
    </w:p>
    <w:p w:rsidR="008442CA" w:rsidRPr="008442CA" w:rsidRDefault="008442CA" w:rsidP="008442CA">
      <w:pPr>
        <w:jc w:val="both"/>
      </w:pPr>
      <w:r w:rsidRPr="008442CA">
        <w:t xml:space="preserve">GJYKATA THEMELORE NË PRISHTINË - Departamenti për Krime të Rënda, trupi gjykues në përbërje nga Kryetari i trupit gjykues gjyqtari Gëzim Ademi, me bashkëpunëtoren profesionale Fatime Shabani, në çështjen penale ndaj të akuzuarit </w:t>
      </w:r>
      <w:proofErr w:type="spellStart"/>
      <w:r w:rsidR="00BF34C4">
        <w:t>Sh.L</w:t>
      </w:r>
      <w:proofErr w:type="spellEnd"/>
      <w:r w:rsidRPr="008442CA">
        <w:t>, për shkak të veprës penale: Vrasje e rende ne tentative nga neni 173 par. 1 nen par 1.3 në lidhje me nenin 28 të KPRK-së, sipas aktakuzës së Prokurorisë Themelore në Prishtinë-Departamenti për Krime të Rënda PP.I.nr.15/2023, te datës 08.03.2023, pas mbajtjes se shqyrtimit fillestar me datë 05.02.2024, në mungese të Prokurorit të Shtetit D</w:t>
      </w:r>
      <w:r w:rsidR="00BF34C4">
        <w:t>.</w:t>
      </w:r>
      <w:r w:rsidRPr="008442CA">
        <w:t xml:space="preserve">H, te pandehurit </w:t>
      </w:r>
      <w:proofErr w:type="spellStart"/>
      <w:r w:rsidR="00BF34C4">
        <w:t>Sh.L</w:t>
      </w:r>
      <w:proofErr w:type="spellEnd"/>
      <w:r w:rsidRPr="008442CA">
        <w:t xml:space="preserve">, si dhe mbrojtësit të tij </w:t>
      </w:r>
      <w:proofErr w:type="spellStart"/>
      <w:r w:rsidRPr="008442CA">
        <w:t>av</w:t>
      </w:r>
      <w:proofErr w:type="spellEnd"/>
      <w:r w:rsidRPr="008442CA">
        <w:t xml:space="preserve">. </w:t>
      </w:r>
      <w:proofErr w:type="spellStart"/>
      <w:r w:rsidRPr="008442CA">
        <w:t>F</w:t>
      </w:r>
      <w:r w:rsidR="00BF34C4">
        <w:t>.</w:t>
      </w:r>
      <w:r w:rsidRPr="008442CA">
        <w:t>Sh</w:t>
      </w:r>
      <w:proofErr w:type="spellEnd"/>
      <w:r w:rsidRPr="008442CA">
        <w:t>, me datë 05.02.2024, shpalli publikisht ndërsa me datën 06.02.2024 përpiloi këtë:</w:t>
      </w:r>
    </w:p>
    <w:p w:rsidR="008442CA" w:rsidRPr="008442CA" w:rsidRDefault="008442CA" w:rsidP="008442CA">
      <w:pPr>
        <w:jc w:val="both"/>
      </w:pPr>
    </w:p>
    <w:p w:rsidR="008442CA" w:rsidRPr="008442CA" w:rsidRDefault="008442CA" w:rsidP="008442CA">
      <w:pPr>
        <w:jc w:val="center"/>
      </w:pPr>
      <w:r w:rsidRPr="008442CA">
        <w:t>A K T G J Y K I M</w:t>
      </w:r>
    </w:p>
    <w:p w:rsidR="008442CA" w:rsidRPr="008442CA" w:rsidRDefault="008442CA" w:rsidP="008442CA">
      <w:pPr>
        <w:jc w:val="center"/>
      </w:pPr>
    </w:p>
    <w:p w:rsidR="008442CA" w:rsidRPr="008442CA" w:rsidRDefault="008442CA" w:rsidP="008442CA">
      <w:r w:rsidRPr="008442CA">
        <w:t>I pandehuri:</w:t>
      </w:r>
    </w:p>
    <w:p w:rsidR="008442CA" w:rsidRPr="008442CA" w:rsidRDefault="00BF34C4" w:rsidP="008442CA">
      <w:pPr>
        <w:jc w:val="both"/>
      </w:pPr>
      <w:proofErr w:type="spellStart"/>
      <w:r>
        <w:rPr>
          <w:rFonts w:eastAsia="Times New Roman"/>
        </w:rPr>
        <w:t>Sh.L</w:t>
      </w:r>
      <w:proofErr w:type="spellEnd"/>
      <w:r w:rsidR="008442CA" w:rsidRPr="008442CA">
        <w:t>, nga i ati H</w:t>
      </w:r>
      <w:r>
        <w:t>..</w:t>
      </w:r>
      <w:r w:rsidR="008442CA" w:rsidRPr="008442CA">
        <w:t>, e ëma Z</w:t>
      </w:r>
      <w:r>
        <w:t xml:space="preserve">.. </w:t>
      </w:r>
      <w:r w:rsidR="008442CA" w:rsidRPr="008442CA">
        <w:t>e vajzërisë B</w:t>
      </w:r>
      <w:r>
        <w:t>....</w:t>
      </w:r>
      <w:r w:rsidR="008442CA" w:rsidRPr="008442CA">
        <w:t xml:space="preserve">, i lindur më datë </w:t>
      </w:r>
      <w:r>
        <w:t>......</w:t>
      </w:r>
      <w:r w:rsidR="008442CA" w:rsidRPr="008442CA">
        <w:t>, në fshatin B</w:t>
      </w:r>
      <w:r>
        <w:t>...</w:t>
      </w:r>
      <w:r w:rsidR="008442CA" w:rsidRPr="008442CA">
        <w:t>, me vendbanim në fshatin B</w:t>
      </w:r>
      <w:r>
        <w:t>....</w:t>
      </w:r>
      <w:r w:rsidR="008442CA" w:rsidRPr="008442CA">
        <w:t xml:space="preserve"> Komuna e Prishtinës, i martuar me profesion shitës, i gjendjes së dobët ekonomike, me numër personal </w:t>
      </w:r>
      <w:r>
        <w:t xml:space="preserve">...... </w:t>
      </w:r>
      <w:r w:rsidR="008442CA" w:rsidRPr="008442CA">
        <w:t>, shqiptar, shtetas i Republikës së Kosovës, gjendet ne ndalim nga data 12.01.2023.</w:t>
      </w:r>
    </w:p>
    <w:p w:rsidR="008442CA" w:rsidRPr="008442CA" w:rsidRDefault="008442CA" w:rsidP="008442CA">
      <w:pPr>
        <w:jc w:val="both"/>
      </w:pPr>
    </w:p>
    <w:p w:rsidR="008442CA" w:rsidRPr="008442CA" w:rsidRDefault="008442CA" w:rsidP="008442CA">
      <w:pPr>
        <w:jc w:val="center"/>
      </w:pPr>
      <w:r w:rsidRPr="008442CA">
        <w:t>ËSHTË FAJTOR</w:t>
      </w:r>
    </w:p>
    <w:p w:rsidR="008442CA" w:rsidRPr="008442CA" w:rsidRDefault="008442CA" w:rsidP="008442CA">
      <w:pPr>
        <w:jc w:val="center"/>
        <w:rPr>
          <w:b/>
        </w:rPr>
      </w:pPr>
    </w:p>
    <w:p w:rsidR="008442CA" w:rsidRPr="008442CA" w:rsidRDefault="008442CA" w:rsidP="008442CA">
      <w:pPr>
        <w:rPr>
          <w:bCs/>
        </w:rPr>
      </w:pPr>
      <w:r w:rsidRPr="008442CA">
        <w:rPr>
          <w:bCs/>
        </w:rPr>
        <w:t>Sepse:</w:t>
      </w:r>
    </w:p>
    <w:p w:rsidR="008442CA" w:rsidRPr="008442CA" w:rsidRDefault="008442CA" w:rsidP="008442CA">
      <w:pPr>
        <w:tabs>
          <w:tab w:val="left" w:pos="993"/>
        </w:tabs>
        <w:spacing w:after="240"/>
        <w:jc w:val="both"/>
      </w:pPr>
      <w:r w:rsidRPr="008442CA">
        <w:t>Me datën 12.01.2023 rreth orës 06:30, në rrugën “T</w:t>
      </w:r>
      <w:r w:rsidR="00BF34C4">
        <w:t>....</w:t>
      </w:r>
      <w:r w:rsidRPr="008442CA">
        <w:t>”</w:t>
      </w:r>
      <w:r w:rsidRPr="008442CA">
        <w:rPr>
          <w:color w:val="FF0000"/>
        </w:rPr>
        <w:t xml:space="preserve"> </w:t>
      </w:r>
      <w:r w:rsidRPr="008442CA">
        <w:t>në Fshatin B</w:t>
      </w:r>
      <w:r w:rsidR="00BF34C4">
        <w:t>...</w:t>
      </w:r>
      <w:r w:rsidRPr="008442CA">
        <w:t xml:space="preserve"> komuna e Prishtinës,  </w:t>
      </w:r>
      <w:r w:rsidRPr="008442CA">
        <w:rPr>
          <w:bCs/>
        </w:rPr>
        <w:t>me dashje dhe më qëllim ka tentuar  ta privojë nga jeta djalin e tij - të dëmtuarin A</w:t>
      </w:r>
      <w:r w:rsidR="00BF34C4">
        <w:rPr>
          <w:bCs/>
        </w:rPr>
        <w:t>.</w:t>
      </w:r>
      <w:r w:rsidRPr="008442CA">
        <w:rPr>
          <w:bCs/>
        </w:rPr>
        <w:t>L, në atë mënyrë që deri sa i dëmtuari A</w:t>
      </w:r>
      <w:r w:rsidR="00BF34C4">
        <w:rPr>
          <w:bCs/>
        </w:rPr>
        <w:t>.</w:t>
      </w:r>
      <w:r w:rsidRPr="008442CA">
        <w:rPr>
          <w:bCs/>
        </w:rPr>
        <w:t xml:space="preserve">L, ishte zgjuar nga gjumi dhe ishte duke i mbathur këpucët për të shkuar në punë, në atë moment i pandehuri </w:t>
      </w:r>
      <w:proofErr w:type="spellStart"/>
      <w:r w:rsidR="00BF34C4">
        <w:rPr>
          <w:bCs/>
        </w:rPr>
        <w:t>Sh.L</w:t>
      </w:r>
      <w:proofErr w:type="spellEnd"/>
      <w:r w:rsidRPr="008442CA">
        <w:rPr>
          <w:bCs/>
        </w:rPr>
        <w:t xml:space="preserve"> i është afruar nga prapa të dëmtuarit A</w:t>
      </w:r>
      <w:r w:rsidR="00BF34C4">
        <w:rPr>
          <w:bCs/>
        </w:rPr>
        <w:t>.</w:t>
      </w:r>
      <w:r w:rsidRPr="008442CA">
        <w:rPr>
          <w:bCs/>
        </w:rPr>
        <w:t xml:space="preserve">L, ashtu që i pandehuri </w:t>
      </w:r>
      <w:proofErr w:type="spellStart"/>
      <w:r w:rsidR="00BF34C4">
        <w:rPr>
          <w:bCs/>
        </w:rPr>
        <w:t>Sh.L</w:t>
      </w:r>
      <w:proofErr w:type="spellEnd"/>
      <w:r w:rsidRPr="008442CA">
        <w:rPr>
          <w:bCs/>
        </w:rPr>
        <w:t xml:space="preserve"> e ka kërcënuar me fjalë kërcënuese duke i thënë “ka me të mbyt”,  dhe e ka fyer me fjalë fyese të dëmtuarin A</w:t>
      </w:r>
      <w:r w:rsidR="00BF34C4">
        <w:rPr>
          <w:bCs/>
        </w:rPr>
        <w:t>.</w:t>
      </w:r>
      <w:r w:rsidRPr="008442CA">
        <w:rPr>
          <w:bCs/>
        </w:rPr>
        <w:t>L dhe më pas e ka goditur me mjet të rrezikshëm (</w:t>
      </w:r>
      <w:proofErr w:type="spellStart"/>
      <w:r w:rsidRPr="008442CA">
        <w:rPr>
          <w:bCs/>
        </w:rPr>
        <w:t>sopatë</w:t>
      </w:r>
      <w:proofErr w:type="spellEnd"/>
      <w:r w:rsidRPr="008442CA">
        <w:rPr>
          <w:bCs/>
        </w:rPr>
        <w:t>) në pjesën e shpinës dhe në pjesën e kokës në pjesën ballore lartë ana e majtë  të dëmtuarin A</w:t>
      </w:r>
      <w:r w:rsidR="00BF34C4">
        <w:rPr>
          <w:bCs/>
        </w:rPr>
        <w:t>.</w:t>
      </w:r>
      <w:r w:rsidRPr="008442CA">
        <w:rPr>
          <w:bCs/>
        </w:rPr>
        <w:t xml:space="preserve">L, me </w:t>
      </w:r>
      <w:proofErr w:type="spellStart"/>
      <w:r w:rsidRPr="008442CA">
        <w:rPr>
          <w:bCs/>
        </w:rPr>
        <w:t>ç’rast</w:t>
      </w:r>
      <w:proofErr w:type="spellEnd"/>
      <w:r w:rsidRPr="008442CA">
        <w:rPr>
          <w:bCs/>
        </w:rPr>
        <w:t xml:space="preserve"> i ka shkaktuar lëndime të lehta trupore me dëmtim të përkohshëm të shëndetit, </w:t>
      </w:r>
    </w:p>
    <w:p w:rsidR="008442CA" w:rsidRPr="008442CA" w:rsidRDefault="008442CA" w:rsidP="008442CA">
      <w:pPr>
        <w:rPr>
          <w:noProof/>
        </w:rPr>
      </w:pPr>
      <w:r w:rsidRPr="008442CA">
        <w:rPr>
          <w:noProof/>
        </w:rPr>
        <w:t>Me  këtë ka kryer veprën penale: Vrasje e Rëndë në tentativë nga neni 173 par.1 nënpar 1.3  lidhur me nenin 28 të KPRK-së.</w:t>
      </w:r>
    </w:p>
    <w:p w:rsidR="008442CA" w:rsidRPr="008442CA" w:rsidRDefault="008442CA" w:rsidP="008442CA"/>
    <w:p w:rsidR="008442CA" w:rsidRDefault="008442CA" w:rsidP="008442CA">
      <w:pPr>
        <w:jc w:val="both"/>
      </w:pPr>
      <w:r w:rsidRPr="008442CA">
        <w:lastRenderedPageBreak/>
        <w:t xml:space="preserve">Andaj, Gjykata në bazë të nenit 1, 7, 8, 9, 10, 20, 21, 38, 39, 40, 42, 69, 70, 71, 72, 79 dhe nenit 173, par.1 nen par 1.3, të KPRK - së dhe neneve 358, 361, 364, 365, 366, 368, 369, 449, 451, 462 të KPP - së, i: </w:t>
      </w:r>
    </w:p>
    <w:p w:rsidR="008442CA" w:rsidRPr="008442CA" w:rsidRDefault="008442CA" w:rsidP="008442CA">
      <w:pPr>
        <w:jc w:val="both"/>
      </w:pPr>
    </w:p>
    <w:p w:rsidR="008442CA" w:rsidRPr="008442CA" w:rsidRDefault="008442CA" w:rsidP="008442CA">
      <w:pPr>
        <w:tabs>
          <w:tab w:val="left" w:pos="3750"/>
        </w:tabs>
        <w:rPr>
          <w:noProof/>
        </w:rPr>
      </w:pPr>
      <w:r w:rsidRPr="008442CA">
        <w:tab/>
        <w:t xml:space="preserve"> </w:t>
      </w:r>
      <w:r w:rsidRPr="008442CA">
        <w:rPr>
          <w:noProof/>
        </w:rPr>
        <w:t>SH Q I P T O N</w:t>
      </w:r>
    </w:p>
    <w:p w:rsidR="008442CA" w:rsidRPr="008442CA" w:rsidRDefault="008442CA" w:rsidP="008442CA">
      <w:pPr>
        <w:tabs>
          <w:tab w:val="left" w:pos="3750"/>
        </w:tabs>
        <w:jc w:val="center"/>
        <w:rPr>
          <w:b/>
          <w:i/>
          <w:noProof/>
        </w:rPr>
      </w:pPr>
    </w:p>
    <w:p w:rsidR="008442CA" w:rsidRPr="008442CA" w:rsidRDefault="008442CA" w:rsidP="008442CA">
      <w:pPr>
        <w:tabs>
          <w:tab w:val="left" w:pos="3750"/>
        </w:tabs>
        <w:jc w:val="center"/>
      </w:pPr>
    </w:p>
    <w:p w:rsidR="008442CA" w:rsidRPr="008442CA" w:rsidRDefault="008442CA" w:rsidP="008442CA">
      <w:pPr>
        <w:pStyle w:val="NoSpacing"/>
        <w:numPr>
          <w:ilvl w:val="0"/>
          <w:numId w:val="13"/>
        </w:numPr>
        <w:spacing w:line="276" w:lineRule="auto"/>
        <w:ind w:left="360"/>
        <w:jc w:val="both"/>
        <w:rPr>
          <w:rFonts w:ascii="Times New Roman" w:hAnsi="Times New Roman" w:cs="Times New Roman"/>
          <w:sz w:val="24"/>
          <w:szCs w:val="24"/>
        </w:rPr>
      </w:pPr>
      <w:r w:rsidRPr="008442CA">
        <w:rPr>
          <w:rFonts w:ascii="Times New Roman" w:hAnsi="Times New Roman" w:cs="Times New Roman"/>
          <w:bCs/>
          <w:sz w:val="24"/>
          <w:szCs w:val="24"/>
        </w:rPr>
        <w:t>DËNIM ME BURGIM</w:t>
      </w:r>
      <w:r w:rsidRPr="008442CA">
        <w:rPr>
          <w:rFonts w:ascii="Times New Roman" w:hAnsi="Times New Roman" w:cs="Times New Roman"/>
          <w:sz w:val="24"/>
          <w:szCs w:val="24"/>
        </w:rPr>
        <w:t xml:space="preserve"> në kohëzgjatje prej pese (5) vite, i cili dënim do të ekzekutohet pasi qe aktgjykimi të merr formën e prerë.</w:t>
      </w:r>
    </w:p>
    <w:p w:rsidR="008442CA" w:rsidRPr="008442CA" w:rsidRDefault="008442CA" w:rsidP="008442CA">
      <w:pPr>
        <w:pStyle w:val="NoSpacing"/>
        <w:spacing w:line="276" w:lineRule="auto"/>
        <w:jc w:val="both"/>
        <w:rPr>
          <w:rFonts w:ascii="Times New Roman" w:hAnsi="Times New Roman" w:cs="Times New Roman"/>
          <w:sz w:val="24"/>
          <w:szCs w:val="24"/>
        </w:rPr>
      </w:pPr>
    </w:p>
    <w:p w:rsidR="008442CA" w:rsidRPr="008442CA" w:rsidRDefault="008442CA" w:rsidP="008442CA">
      <w:pPr>
        <w:pStyle w:val="NoSpacing"/>
        <w:numPr>
          <w:ilvl w:val="0"/>
          <w:numId w:val="13"/>
        </w:numPr>
        <w:spacing w:line="276" w:lineRule="auto"/>
        <w:ind w:left="360"/>
        <w:jc w:val="both"/>
        <w:rPr>
          <w:rFonts w:ascii="Times New Roman" w:hAnsi="Times New Roman" w:cs="Times New Roman"/>
          <w:sz w:val="24"/>
          <w:szCs w:val="24"/>
        </w:rPr>
      </w:pPr>
      <w:r w:rsidRPr="008442CA">
        <w:rPr>
          <w:rFonts w:ascii="Times New Roman" w:hAnsi="Times New Roman" w:cs="Times New Roman"/>
          <w:sz w:val="24"/>
          <w:szCs w:val="24"/>
        </w:rPr>
        <w:t xml:space="preserve">Të akuzuarit, </w:t>
      </w:r>
      <w:proofErr w:type="spellStart"/>
      <w:r w:rsidRPr="008442CA">
        <w:rPr>
          <w:rFonts w:ascii="Times New Roman" w:hAnsi="Times New Roman" w:cs="Times New Roman"/>
          <w:sz w:val="24"/>
          <w:szCs w:val="24"/>
        </w:rPr>
        <w:t>i’u</w:t>
      </w:r>
      <w:proofErr w:type="spellEnd"/>
      <w:r w:rsidRPr="008442CA">
        <w:rPr>
          <w:rFonts w:ascii="Times New Roman" w:hAnsi="Times New Roman" w:cs="Times New Roman"/>
          <w:sz w:val="24"/>
          <w:szCs w:val="24"/>
        </w:rPr>
        <w:t xml:space="preserve"> vazhdohet masa e paraburgimit nga data 05.02.2024, deri në plotfuqishmërinë e këtij aktgjykimi, por jo më shumë se dënimi i shqiptuar nga gjykata e shkallës së parë.</w:t>
      </w:r>
    </w:p>
    <w:p w:rsidR="008442CA" w:rsidRPr="008442CA" w:rsidRDefault="008442CA" w:rsidP="008442CA">
      <w:pPr>
        <w:pStyle w:val="NoSpacing"/>
        <w:spacing w:line="276" w:lineRule="auto"/>
        <w:jc w:val="both"/>
        <w:rPr>
          <w:rFonts w:ascii="Times New Roman" w:hAnsi="Times New Roman" w:cs="Times New Roman"/>
          <w:sz w:val="24"/>
          <w:szCs w:val="24"/>
        </w:rPr>
      </w:pPr>
    </w:p>
    <w:p w:rsidR="008442CA" w:rsidRPr="008442CA" w:rsidRDefault="008442CA" w:rsidP="008442CA">
      <w:pPr>
        <w:pStyle w:val="NoSpacing"/>
        <w:numPr>
          <w:ilvl w:val="0"/>
          <w:numId w:val="13"/>
        </w:numPr>
        <w:spacing w:line="276" w:lineRule="auto"/>
        <w:ind w:left="360"/>
        <w:jc w:val="both"/>
        <w:rPr>
          <w:rFonts w:ascii="Times New Roman" w:hAnsi="Times New Roman" w:cs="Times New Roman"/>
          <w:sz w:val="24"/>
          <w:szCs w:val="24"/>
        </w:rPr>
      </w:pPr>
      <w:r w:rsidRPr="008442CA">
        <w:rPr>
          <w:rFonts w:ascii="Times New Roman" w:hAnsi="Times New Roman" w:cs="Times New Roman"/>
          <w:sz w:val="24"/>
          <w:szCs w:val="24"/>
        </w:rPr>
        <w:t>Të akuzuarit, koha e kaluar në masën e paraburgimit prej datës 12.01.2023 e deri në plotfuqishmërinë e aktgjykimit i llogaritet në dënimin e shqiptuar me burgim.</w:t>
      </w:r>
    </w:p>
    <w:p w:rsidR="008442CA" w:rsidRPr="008442CA" w:rsidRDefault="008442CA" w:rsidP="008442CA">
      <w:pPr>
        <w:pStyle w:val="NoSpacing"/>
        <w:spacing w:line="276" w:lineRule="auto"/>
        <w:jc w:val="both"/>
        <w:rPr>
          <w:rFonts w:ascii="Times New Roman" w:hAnsi="Times New Roman" w:cs="Times New Roman"/>
          <w:sz w:val="24"/>
          <w:szCs w:val="24"/>
        </w:rPr>
      </w:pPr>
    </w:p>
    <w:p w:rsidR="008442CA" w:rsidRPr="008442CA" w:rsidRDefault="008442CA" w:rsidP="008442CA">
      <w:pPr>
        <w:pStyle w:val="NoSpacing"/>
        <w:numPr>
          <w:ilvl w:val="0"/>
          <w:numId w:val="13"/>
        </w:numPr>
        <w:spacing w:line="276" w:lineRule="auto"/>
        <w:ind w:left="360"/>
        <w:jc w:val="both"/>
        <w:rPr>
          <w:rFonts w:ascii="Times New Roman" w:hAnsi="Times New Roman" w:cs="Times New Roman"/>
          <w:sz w:val="24"/>
          <w:szCs w:val="24"/>
        </w:rPr>
      </w:pPr>
      <w:r w:rsidRPr="008442CA">
        <w:rPr>
          <w:rFonts w:ascii="Times New Roman" w:hAnsi="Times New Roman" w:cs="Times New Roman"/>
          <w:sz w:val="24"/>
          <w:szCs w:val="24"/>
        </w:rPr>
        <w:t>Obligohet i akuzuari që në emër të shpenzimeve te procedurës penale të paguaj shumën prej pesëdhjetë (50) euro, në emër të ekspertizës mjeko ligjore shumen prej njëzet (20) euro, ndërsa ne emër te ekspertizës psikiatrike shumën në lartësi prej dyqind e shtatëdhjetë (270) euro, dhe ne emër të Fondit për Kompensimin e viktimave të krimit shumën prej pesëdhjetë (50) euro. Të gjitha këto të akuzuarit janë te obliguar qe t’i paguajnë brenda afatit prej pesëmbëdhjetë (15) ditësh nga dita e plotfuqishmërisë se aktgjykimit.</w:t>
      </w:r>
    </w:p>
    <w:p w:rsidR="008442CA" w:rsidRPr="008442CA" w:rsidRDefault="008442CA" w:rsidP="008442CA">
      <w:pPr>
        <w:pStyle w:val="NoSpacing"/>
        <w:spacing w:line="276" w:lineRule="auto"/>
        <w:jc w:val="both"/>
        <w:rPr>
          <w:rFonts w:ascii="Times New Roman" w:hAnsi="Times New Roman" w:cs="Times New Roman"/>
          <w:sz w:val="24"/>
          <w:szCs w:val="24"/>
        </w:rPr>
      </w:pPr>
    </w:p>
    <w:p w:rsidR="008442CA" w:rsidRPr="008442CA" w:rsidRDefault="008442CA" w:rsidP="008442CA">
      <w:pPr>
        <w:pStyle w:val="ListParagraph"/>
        <w:numPr>
          <w:ilvl w:val="0"/>
          <w:numId w:val="13"/>
        </w:numPr>
        <w:ind w:left="360"/>
      </w:pPr>
      <w:r w:rsidRPr="008442CA">
        <w:t>Kërkesë pasurore – juridike nuk kishte.</w:t>
      </w:r>
    </w:p>
    <w:p w:rsidR="008442CA" w:rsidRPr="008442CA" w:rsidRDefault="008442CA" w:rsidP="008442CA"/>
    <w:p w:rsidR="008442CA" w:rsidRPr="008442CA" w:rsidRDefault="008442CA" w:rsidP="008442CA">
      <w:pPr>
        <w:jc w:val="center"/>
        <w:rPr>
          <w:rFonts w:eastAsia="Times New Roman"/>
          <w:color w:val="2A2A2A"/>
        </w:rPr>
      </w:pPr>
      <w:r w:rsidRPr="008442CA">
        <w:rPr>
          <w:rFonts w:eastAsia="Times New Roman"/>
          <w:color w:val="2A2A2A"/>
        </w:rPr>
        <w:t>A r s y e t i m</w:t>
      </w:r>
    </w:p>
    <w:p w:rsidR="008442CA" w:rsidRPr="008442CA" w:rsidRDefault="008442CA" w:rsidP="008442CA"/>
    <w:p w:rsidR="008442CA" w:rsidRPr="008442CA" w:rsidRDefault="008442CA" w:rsidP="008442CA">
      <w:pPr>
        <w:jc w:val="both"/>
      </w:pPr>
      <w:r w:rsidRPr="008442CA">
        <w:t>Prokuroria Themelore në Prishtinë – Departamenti i Krimeve të Rënda, ka ngritur aktakuzën</w:t>
      </w:r>
      <w:r w:rsidRPr="008442CA">
        <w:rPr>
          <w:b/>
        </w:rPr>
        <w:t xml:space="preserve"> </w:t>
      </w:r>
      <w:r w:rsidRPr="008442CA">
        <w:t>PP.I.nr.15/2023, (2023:0001901), të datës 08.03.2023,</w:t>
      </w:r>
      <w:r w:rsidRPr="008442CA">
        <w:rPr>
          <w:b/>
        </w:rPr>
        <w:t xml:space="preserve"> </w:t>
      </w:r>
      <w:r w:rsidRPr="008442CA">
        <w:t xml:space="preserve">ndaj të akuzuarit: </w:t>
      </w:r>
      <w:proofErr w:type="spellStart"/>
      <w:r w:rsidR="00BF34C4">
        <w:t>Sh.L</w:t>
      </w:r>
      <w:proofErr w:type="spellEnd"/>
      <w:r w:rsidRPr="008442CA">
        <w:t xml:space="preserve">, për shkak të veprës penale: </w:t>
      </w:r>
      <w:r w:rsidRPr="008442CA">
        <w:rPr>
          <w:noProof/>
        </w:rPr>
        <w:t>Vrasje e Rëndë në tentativë nga neni 173 par.1 nënpar 1.3  lidhur me nenin 28 të KPRK-së.</w:t>
      </w:r>
      <w:r w:rsidRPr="008442CA">
        <w:t xml:space="preserve"> </w:t>
      </w:r>
    </w:p>
    <w:p w:rsidR="008442CA" w:rsidRPr="008442CA" w:rsidRDefault="008442CA" w:rsidP="008442CA">
      <w:pPr>
        <w:jc w:val="both"/>
      </w:pPr>
    </w:p>
    <w:p w:rsidR="008442CA" w:rsidRPr="008442CA" w:rsidRDefault="008442CA" w:rsidP="008442CA">
      <w:pPr>
        <w:jc w:val="both"/>
        <w:rPr>
          <w:rFonts w:eastAsia="Times New Roman"/>
        </w:rPr>
      </w:pPr>
      <w:r w:rsidRPr="008442CA">
        <w:t xml:space="preserve">Kjo çështje penale është kthyer në rigjykim nga Gjykata Supreme e Kosovës sipas aktgjykimit Pml.nr.579/2023 të datës 06.12.2023, me arsyetim se gjykata e shkallës së parë është dashur të jetë më e qartë në lidhje me të kaluarën penale të </w:t>
      </w:r>
      <w:proofErr w:type="spellStart"/>
      <w:r w:rsidRPr="008442CA">
        <w:t>të</w:t>
      </w:r>
      <w:proofErr w:type="spellEnd"/>
      <w:r w:rsidRPr="008442CA">
        <w:t xml:space="preserve"> akuzuarit.</w:t>
      </w:r>
    </w:p>
    <w:p w:rsidR="008442CA" w:rsidRPr="008442CA" w:rsidRDefault="008442CA" w:rsidP="008442CA">
      <w:pPr>
        <w:spacing w:line="256" w:lineRule="auto"/>
        <w:jc w:val="both"/>
      </w:pPr>
      <w:r w:rsidRPr="008442CA">
        <w:t xml:space="preserve"> </w:t>
      </w:r>
    </w:p>
    <w:p w:rsidR="008442CA" w:rsidRPr="008442CA" w:rsidRDefault="008442CA" w:rsidP="008442CA">
      <w:pPr>
        <w:jc w:val="both"/>
        <w:rPr>
          <w:noProof/>
        </w:rPr>
      </w:pPr>
      <w:r w:rsidRPr="008442CA">
        <w:t xml:space="preserve">Gjykata në këtë çështje penale e ka caktuar dhe mbajtur seancën e shqyrtimit fillestar me datë 05.02.2024, në të cilën seancë i akuzuari e ka pranuar në tërësi fajësinë për veprën penale: </w:t>
      </w:r>
      <w:r w:rsidRPr="008442CA">
        <w:rPr>
          <w:noProof/>
        </w:rPr>
        <w:t>Vrasje e Rëndë në tentativë nga neni 173 par.1 nënpar 1.3  lidhur me nenin 28 të KPRK-së. Duke theksuar se: e ndjejë vetën fajtor në terësi për veprën penale, më vie keq për rastin që ka ndodhur, i premtoj Gjykatës që nuk do të përsëris veprën penale, me të dëmtuarin – djalin tim kemi raporte të mira dhe jemi pajtuar mes vete.</w:t>
      </w:r>
      <w:r w:rsidRPr="008442CA">
        <w:t xml:space="preserve">  </w:t>
      </w:r>
    </w:p>
    <w:p w:rsidR="008442CA" w:rsidRPr="008442CA" w:rsidRDefault="008442CA" w:rsidP="008442CA">
      <w:pPr>
        <w:spacing w:line="256" w:lineRule="auto"/>
        <w:jc w:val="both"/>
      </w:pPr>
      <w:r w:rsidRPr="008442CA">
        <w:t xml:space="preserve"> </w:t>
      </w:r>
    </w:p>
    <w:p w:rsidR="008442CA" w:rsidRPr="008442CA" w:rsidRDefault="008442CA" w:rsidP="008442CA">
      <w:pPr>
        <w:jc w:val="both"/>
      </w:pPr>
      <w:r w:rsidRPr="008442CA">
        <w:t xml:space="preserve">Prokurori i shtetit, lidhur me pranimin e fajësisë nga i akuzuari, deklaroi: pajtohem me pranimin e fajësisë nga ana e të pandehurit, pranimi i fajësisë nga ana e të akuzuarit mbështetet në provat </w:t>
      </w:r>
      <w:r w:rsidRPr="008442CA">
        <w:lastRenderedPageBreak/>
        <w:t xml:space="preserve">materiale nga të cilat edhe është ngritur aktakuza, dhe se pranimi i fajësisë është i mbështetur në dispozitat ligjore të KPPK-së. </w:t>
      </w:r>
    </w:p>
    <w:p w:rsidR="008442CA" w:rsidRPr="008442CA" w:rsidRDefault="008442CA" w:rsidP="008442CA">
      <w:pPr>
        <w:jc w:val="both"/>
      </w:pPr>
      <w:r w:rsidRPr="008442CA">
        <w:t xml:space="preserve"> </w:t>
      </w:r>
    </w:p>
    <w:p w:rsidR="008442CA" w:rsidRPr="008442CA" w:rsidRDefault="008442CA" w:rsidP="008442CA">
      <w:pPr>
        <w:jc w:val="both"/>
      </w:pPr>
      <w:r w:rsidRPr="008442CA">
        <w:t xml:space="preserve">Mbrojtësi i të akuzuarit </w:t>
      </w:r>
      <w:proofErr w:type="spellStart"/>
      <w:r w:rsidRPr="008442CA">
        <w:t>Av</w:t>
      </w:r>
      <w:proofErr w:type="spellEnd"/>
      <w:r w:rsidRPr="008442CA">
        <w:t>. F</w:t>
      </w:r>
      <w:r w:rsidR="00BF34C4">
        <w:t>.</w:t>
      </w:r>
      <w:r w:rsidRPr="008442CA">
        <w:t xml:space="preserve">S në lidhje me pranimin e fajësisë nga ana e të akuzuarit deklaroi se: e mbështes pranimin e fajësisë nga i pandehuri, kërkojmë nga gjykata që në këtë fazë të procedurës të mos e pranojë pranimin e fajësisë, konsiderojmë se për t’u vërtetuar gjendja e plotë faktike, ka nevojë që grupi i ekspertëve të ri deklarohet se a i kanë pasur para vetes këto 11 prova të gjendjes së tij shëndetësore dhe se a ka nevojë gjendja shëndetësore e të pandehurit të trajtohet në aspektin mjekësor apo 6 muaj pas këtij fletë lëshimi del që i pandehuri të ishte shëruar plotësisht. </w:t>
      </w:r>
    </w:p>
    <w:p w:rsidR="008442CA" w:rsidRPr="008442CA" w:rsidRDefault="008442CA" w:rsidP="008442CA">
      <w:pPr>
        <w:jc w:val="both"/>
      </w:pPr>
    </w:p>
    <w:p w:rsidR="008442CA" w:rsidRPr="008442CA" w:rsidRDefault="008442CA" w:rsidP="008442CA">
      <w:pPr>
        <w:jc w:val="both"/>
      </w:pPr>
      <w:r w:rsidRPr="008442CA">
        <w:t>I dëmtuari A</w:t>
      </w:r>
      <w:r w:rsidR="00BF34C4">
        <w:t>.</w:t>
      </w:r>
      <w:r w:rsidRPr="008442CA">
        <w:t xml:space="preserve">L në lidhje me pranimin e fajësisë deklaron: I propozoj gjykatës të pranohet pranimi i fajësisë nga i pandehuri, nuk dëshiroj që i pandehuri të ndiqet penalisht, ia kam falur të njëjtit dhe nuk parashtroj kërkesë pasurore – juridike. </w:t>
      </w:r>
    </w:p>
    <w:p w:rsidR="008442CA" w:rsidRPr="008442CA" w:rsidRDefault="008442CA" w:rsidP="008442CA">
      <w:pPr>
        <w:jc w:val="both"/>
      </w:pPr>
    </w:p>
    <w:p w:rsidR="008442CA" w:rsidRPr="008442CA" w:rsidRDefault="008442CA" w:rsidP="008442CA">
      <w:pPr>
        <w:jc w:val="both"/>
      </w:pPr>
      <w:r w:rsidRPr="008442CA">
        <w:t xml:space="preserve">Gjykata, ka shqyrtuar pranimin e fajësisë te cilën e ka deklaruar i akuzuari, e në mbështetje të nenit 241, të KPP - së, në këtë drejtim vlerëson se janë përmbushur kushtet ligjore për pranimin e fajësisë për të akuzuarin.  </w:t>
      </w:r>
    </w:p>
    <w:p w:rsidR="008442CA" w:rsidRPr="008442CA" w:rsidRDefault="008442CA" w:rsidP="008442CA">
      <w:pPr>
        <w:spacing w:line="256" w:lineRule="auto"/>
        <w:jc w:val="both"/>
      </w:pPr>
      <w:r w:rsidRPr="008442CA">
        <w:t xml:space="preserve"> </w:t>
      </w:r>
    </w:p>
    <w:p w:rsidR="008442CA" w:rsidRPr="008442CA" w:rsidRDefault="008442CA" w:rsidP="008442CA">
      <w:pPr>
        <w:jc w:val="both"/>
      </w:pPr>
      <w:r w:rsidRPr="008442CA">
        <w:t xml:space="preserve">Gjykata, ka vërtetuar se pranimi i fajësisë nga ana e të akuzuarit,  mbështetet në provat me të cilat disponon kjo gjykatë si: Deklarata e të akuzuarit </w:t>
      </w:r>
      <w:proofErr w:type="spellStart"/>
      <w:r w:rsidR="00BF34C4">
        <w:t>Sh.L</w:t>
      </w:r>
      <w:proofErr w:type="spellEnd"/>
      <w:r w:rsidRPr="008442CA">
        <w:t>; Deklarata e dëshmitarit Q</w:t>
      </w:r>
      <w:r w:rsidR="00BF34C4">
        <w:t>.</w:t>
      </w:r>
      <w:r w:rsidRPr="008442CA">
        <w:t>L, e dhënë në prokurori me datë 02.02.2023; Deklarata e të dëmtuarit A</w:t>
      </w:r>
      <w:r w:rsidR="00BF34C4">
        <w:t>.</w:t>
      </w:r>
      <w:r w:rsidRPr="008442CA">
        <w:t xml:space="preserve">L, e dhënë në prokurori me datë 02.02.2023; Raporti i Ekspertizës Mjeko-Ligjore e datës 25.01.2023, e përpiluar nga eksperti mjeko-ligjor Dr. </w:t>
      </w:r>
      <w:proofErr w:type="spellStart"/>
      <w:r w:rsidRPr="008442CA">
        <w:t>Naim</w:t>
      </w:r>
      <w:proofErr w:type="spellEnd"/>
      <w:r w:rsidRPr="008442CA">
        <w:t xml:space="preserve"> Haliti, për të dëmtuarin A</w:t>
      </w:r>
      <w:r w:rsidR="00BF34C4">
        <w:t>.</w:t>
      </w:r>
      <w:r w:rsidRPr="008442CA">
        <w:t>L; Raporti i Klinikës Emergjente për të dëmtuarin A</w:t>
      </w:r>
      <w:r w:rsidR="00BF34C4">
        <w:t>.</w:t>
      </w:r>
      <w:r w:rsidRPr="008442CA">
        <w:t xml:space="preserve">L i datës 18.01.2023; Raporti i këqyrjes së vendit të ngjarjes, i datës 12.01.2023; Lista e dëshmive nga Njësia e </w:t>
      </w:r>
      <w:proofErr w:type="spellStart"/>
      <w:r w:rsidRPr="008442CA">
        <w:t>Forenzikës</w:t>
      </w:r>
      <w:proofErr w:type="spellEnd"/>
      <w:r w:rsidRPr="008442CA">
        <w:t xml:space="preserve"> me nr. të rastit 2023-AC-0066, të datës 12.01.2023; Fotoalbumi i datës 12.01.2023; Vërtetimi mbi sekuestrimin e përkohshëm të sendeve me nr. të rastit 2023-AC-0066, të datës 12.01.2023, dhe Ekspertiza e Psikiatrisë </w:t>
      </w:r>
      <w:proofErr w:type="spellStart"/>
      <w:r w:rsidRPr="008442CA">
        <w:t>Forenzike</w:t>
      </w:r>
      <w:proofErr w:type="spellEnd"/>
      <w:r w:rsidRPr="008442CA">
        <w:t xml:space="preserve"> – Raporti për gjendjen e shëndetit mendor për të akuzuarin </w:t>
      </w:r>
      <w:proofErr w:type="spellStart"/>
      <w:r w:rsidR="00BF34C4">
        <w:t>Sh.L</w:t>
      </w:r>
      <w:proofErr w:type="spellEnd"/>
      <w:r w:rsidRPr="008442CA">
        <w:t xml:space="preserve">, e cila konstaton se i akuzuari nuk vuan nga çrregullimi i kualitetit </w:t>
      </w:r>
      <w:proofErr w:type="spellStart"/>
      <w:r w:rsidRPr="008442CA">
        <w:t>psikotik</w:t>
      </w:r>
      <w:proofErr w:type="spellEnd"/>
      <w:r w:rsidRPr="008442CA">
        <w:t xml:space="preserve">. Të gjitha këto prova janë bindëse për gjykatën dhe formojnë elementin </w:t>
      </w:r>
      <w:proofErr w:type="spellStart"/>
      <w:r w:rsidRPr="008442CA">
        <w:t>inkriminues</w:t>
      </w:r>
      <w:proofErr w:type="spellEnd"/>
      <w:r w:rsidRPr="008442CA">
        <w:t xml:space="preserve"> e që në bazë të tyre dhe pranimit të fajësisë, konsiderojmë se për tej çdo dyshimi është vërtetuar se i akuzuari ka kryer veprën penale që i vihet në barrë. </w:t>
      </w:r>
    </w:p>
    <w:p w:rsidR="008442CA" w:rsidRPr="008442CA" w:rsidRDefault="008442CA" w:rsidP="008442CA">
      <w:pPr>
        <w:jc w:val="both"/>
      </w:pPr>
      <w:r w:rsidRPr="008442CA">
        <w:t xml:space="preserve">Gjykata, me urdhëresë e ka dërguar lëndën me të gjitha shkresat në Institutin e Psikiatrisë </w:t>
      </w:r>
      <w:proofErr w:type="spellStart"/>
      <w:r w:rsidRPr="008442CA">
        <w:t>Forenzike</w:t>
      </w:r>
      <w:proofErr w:type="spellEnd"/>
      <w:r w:rsidRPr="008442CA">
        <w:t xml:space="preserve"> të Kosovës, me qëllim të konstatimit të gjendjes </w:t>
      </w:r>
      <w:proofErr w:type="spellStart"/>
      <w:r w:rsidRPr="008442CA">
        <w:t>psiqike</w:t>
      </w:r>
      <w:proofErr w:type="spellEnd"/>
      <w:r w:rsidRPr="008442CA">
        <w:t xml:space="preserve"> të </w:t>
      </w:r>
      <w:proofErr w:type="spellStart"/>
      <w:r w:rsidRPr="008442CA">
        <w:t>të</w:t>
      </w:r>
      <w:proofErr w:type="spellEnd"/>
      <w:r w:rsidRPr="008442CA">
        <w:t xml:space="preserve"> pandehurit. Nga Instituti i Psikiatrisë </w:t>
      </w:r>
      <w:proofErr w:type="spellStart"/>
      <w:r w:rsidRPr="008442CA">
        <w:t>Forenzike</w:t>
      </w:r>
      <w:proofErr w:type="spellEnd"/>
      <w:r w:rsidRPr="008442CA">
        <w:t xml:space="preserve"> të Kosovës, më datë 10.07.2023 është bërë ekzaminimi psikiatrik i të pandehurit dhe në bazë të kësaj ekspertize, i pandehuri është në gjendje të marr pjesë në seanca gjyqësore dhe në këtë ekspertizë është dhënë mendimi i njëjtë nga tre ekspertët. </w:t>
      </w:r>
    </w:p>
    <w:p w:rsidR="008442CA" w:rsidRPr="008442CA" w:rsidRDefault="008442CA" w:rsidP="008442CA">
      <w:pPr>
        <w:spacing w:line="256" w:lineRule="auto"/>
        <w:jc w:val="both"/>
      </w:pPr>
      <w:r w:rsidRPr="008442CA">
        <w:t xml:space="preserve"> </w:t>
      </w:r>
    </w:p>
    <w:p w:rsidR="008442CA" w:rsidRPr="008442CA" w:rsidRDefault="008442CA" w:rsidP="008442CA">
      <w:pPr>
        <w:jc w:val="both"/>
      </w:pPr>
      <w:r w:rsidRPr="008442CA">
        <w:t xml:space="preserve">Gjykata ka vërtetuar se pranimi i fajësisë nga ana e të akuzuarit është bërë në mënyrë vullnetare, në konsultim me mbrojtësin e tij, se i akuzuari e ka kuptuar natyrën dhe pasojat e pranimit të fajësisë, duke iu tërhequr vërejtja se pas pranimit të fajësisë, nuk mund të bëjë ankesë për shkak të konstatimit të gabuar të gjendjes faktike, por vetëm sa i përket llojit dhe lartësisë së dënimit, pranimi i fajit mbështetet në faktet e çështjes që përmban aktakuza, gjykata ka vërtetuar se aktakuza nuk përmban asnjë shkelje të qartë ligjore ose gabim faktik, nga këto arsye gjykata e ka aprovuar pranimin e fajësisë të deklaruar nga i akuzuari.  </w:t>
      </w:r>
    </w:p>
    <w:p w:rsidR="008442CA" w:rsidRPr="008442CA" w:rsidRDefault="008442CA" w:rsidP="008442CA">
      <w:pPr>
        <w:spacing w:line="256" w:lineRule="auto"/>
        <w:jc w:val="both"/>
      </w:pPr>
      <w:r w:rsidRPr="008442CA">
        <w:t xml:space="preserve"> </w:t>
      </w:r>
    </w:p>
    <w:p w:rsidR="008442CA" w:rsidRPr="008442CA" w:rsidRDefault="008442CA" w:rsidP="008442CA">
      <w:pPr>
        <w:spacing w:line="256" w:lineRule="auto"/>
        <w:jc w:val="both"/>
      </w:pPr>
      <w:r w:rsidRPr="008442CA">
        <w:t xml:space="preserve">Gjykata, nga pranimi i fajësisë se të akuzuarit dhe nga provat e cekura si më lartë, ka vërtetuar përtej çdo dyshimi se i akuzuari, ka kryer veprën penale: </w:t>
      </w:r>
      <w:r w:rsidRPr="008442CA">
        <w:rPr>
          <w:noProof/>
        </w:rPr>
        <w:t>Vrasje e Rëndë në tentativë nga neni 173 par.1 nënpar 1.3  lidhur me nenin 28 të KPRK-së</w:t>
      </w:r>
      <w:r w:rsidRPr="008442CA">
        <w:t>, për të cilën vepër është paraparë “</w:t>
      </w:r>
      <w:r w:rsidRPr="008442CA">
        <w:rPr>
          <w:i/>
        </w:rPr>
        <w:t xml:space="preserve">dënimi me jo me pak se dhjete (10) vjet burgim ose me burgim te përjetshëm”. </w:t>
      </w:r>
    </w:p>
    <w:p w:rsidR="008442CA" w:rsidRPr="008442CA" w:rsidRDefault="008442CA" w:rsidP="008442CA">
      <w:pPr>
        <w:spacing w:line="256" w:lineRule="auto"/>
        <w:jc w:val="both"/>
      </w:pPr>
      <w:r w:rsidRPr="008442CA">
        <w:lastRenderedPageBreak/>
        <w:t xml:space="preserve"> </w:t>
      </w:r>
    </w:p>
    <w:p w:rsidR="008442CA" w:rsidRPr="008442CA" w:rsidRDefault="008442CA" w:rsidP="008442CA">
      <w:pPr>
        <w:jc w:val="both"/>
      </w:pPr>
      <w:r w:rsidRPr="008442CA">
        <w:t xml:space="preserve">Lidhur me llojin dhe lartësinë e dënimit gjykata ka pasur parasysh vlerësimin e rrethanave lehtësuese dhe rënduese për matjen e dënimit në mbështetje të nenit 69, të KPRK-së.   </w:t>
      </w:r>
    </w:p>
    <w:p w:rsidR="008442CA" w:rsidRPr="008442CA" w:rsidRDefault="008442CA" w:rsidP="008442CA">
      <w:pPr>
        <w:spacing w:line="256" w:lineRule="auto"/>
        <w:jc w:val="both"/>
      </w:pPr>
      <w:r w:rsidRPr="008442CA">
        <w:t xml:space="preserve"> </w:t>
      </w:r>
    </w:p>
    <w:p w:rsidR="008442CA" w:rsidRPr="008442CA" w:rsidRDefault="008442CA" w:rsidP="008442CA">
      <w:pPr>
        <w:jc w:val="both"/>
      </w:pPr>
      <w:r w:rsidRPr="008442CA">
        <w:t xml:space="preserve">Rrethana rënduese gjykata në rastin konkret ka konsideruar faktin se i pandehuri nga evidenca e të kaluarës kriminale rezulton të jetë i dënuar për dy vepra penale sipas aktgjykimeve: P-12/2000 i plotfuqishëm më datë 08.02.2001 dhe P-2008/2006 i plotfuqishëm më datë 29.10.2019, mënyra e kryerjes së veprës penale dhe rrethanat në të cilat është kryer vepra penale, ashtu që i pandehuri duke shfrytëzuar gjendjen e të dëmtuarit që ishte ulur  duke i mbathur këpucët dhe posa ishte zgjuar nga gjumi, e godet me mjet – </w:t>
      </w:r>
      <w:proofErr w:type="spellStart"/>
      <w:r w:rsidRPr="008442CA">
        <w:t>sopatë</w:t>
      </w:r>
      <w:proofErr w:type="spellEnd"/>
      <w:r w:rsidRPr="008442CA">
        <w:t xml:space="preserve"> në pjesë vitalë të trupit. Ndërsa, si rrethanë lehtësuese gjykata e ka vlerësuar pranimin e fajësisë në tërësi për veprën penale nga fillimi i procedurës penale, rrethanë kjo lehtësuese e përcaktuar nga vetë ligji, faktin se i njëjti ka shprehur keqardhje dhe është penduar për ndodhjen e rasti, çka tregon gatishmërinë e tij për t’u përballur me pasojat e veprimeve të tij, premtimin se nuk do ta përsërit këtë vepër në të ardhmen, faktin se i pandehuri është në moshë të shtyrë, në moshën 66 vjeçare. </w:t>
      </w:r>
    </w:p>
    <w:p w:rsidR="008442CA" w:rsidRPr="008442CA" w:rsidRDefault="008442CA" w:rsidP="008442CA">
      <w:pPr>
        <w:spacing w:line="256" w:lineRule="auto"/>
        <w:jc w:val="both"/>
      </w:pPr>
      <w:r w:rsidRPr="008442CA">
        <w:t xml:space="preserve"> </w:t>
      </w:r>
    </w:p>
    <w:p w:rsidR="008442CA" w:rsidRPr="008442CA" w:rsidRDefault="008442CA" w:rsidP="008442CA">
      <w:pPr>
        <w:jc w:val="both"/>
      </w:pPr>
      <w:r w:rsidRPr="008442CA">
        <w:t xml:space="preserve">Gjykata, sa i përket dënimit me burgim, në kuptim të nenit 71, të KPRK-së ka aplikuar dispozitat e zbutjes së dënimit, duke u bazuar në faktin se i akuzuari e ka pranuar fajësinë dhe se pranimi i fajësisë është rrethanë ligjore, në kuptim të nenin 71, par. 1, </w:t>
      </w:r>
      <w:proofErr w:type="spellStart"/>
      <w:r w:rsidRPr="008442CA">
        <w:t>nënpar</w:t>
      </w:r>
      <w:proofErr w:type="spellEnd"/>
      <w:r w:rsidRPr="008442CA">
        <w:t xml:space="preserve">. 1.3 të KPRK-së, për zbutjen e dënimit, respektivisht që gjykata të shqiptojë dënim nën minimumin e dënimit të paraparë për këtë vepër. Megjithatë, me rastin e zbutjes së dënimit, janë respektuar kufijtë e zbutjes sipas nenit 72, par.1, </w:t>
      </w:r>
      <w:proofErr w:type="spellStart"/>
      <w:r w:rsidRPr="008442CA">
        <w:t>nënpar</w:t>
      </w:r>
      <w:proofErr w:type="spellEnd"/>
      <w:r w:rsidRPr="008442CA">
        <w:t xml:space="preserve">. 1.1 të KPRK-së, që në rastet e tilla, kur minimumi i dënimit për veprën penale është 10 vjet, dënimi mund të zbutet deri në 5 vite, çka në rastin konkret Gjykata ka shqiptuar dënim me burgim prej pese (5) viteve. </w:t>
      </w:r>
    </w:p>
    <w:p w:rsidR="008442CA" w:rsidRPr="008442CA" w:rsidRDefault="008442CA" w:rsidP="008442CA">
      <w:pPr>
        <w:spacing w:line="256" w:lineRule="auto"/>
        <w:jc w:val="both"/>
      </w:pPr>
      <w:r w:rsidRPr="008442CA">
        <w:t xml:space="preserve"> </w:t>
      </w:r>
    </w:p>
    <w:p w:rsidR="008442CA" w:rsidRPr="008442CA" w:rsidRDefault="008442CA" w:rsidP="008442CA">
      <w:pPr>
        <w:jc w:val="both"/>
      </w:pPr>
      <w:r w:rsidRPr="008442CA">
        <w:t xml:space="preserve">Duke marrë parasysh të gjitha këto rrethana si dhe shkallën e rrezikshmërisë shoqërore gjykata të akuzuarit i shqiptoi dënimin si në </w:t>
      </w:r>
      <w:proofErr w:type="spellStart"/>
      <w:r w:rsidRPr="008442CA">
        <w:t>dispozitiv</w:t>
      </w:r>
      <w:proofErr w:type="spellEnd"/>
      <w:r w:rsidRPr="008442CA">
        <w:t xml:space="preserve"> të këtij aktgjykimi, duke vlerësuar se me dënimin e shqiptuar do të arrihet qëllimi i këtij dënimi, i paraparë sipas nenit 38, të KPRK-së, pasi që njëra nga qëllimet e dënimit është të parandalojë kryesin nga kryerja e veprave penale në të ardhmen dhe të bëjë rehabilitimin e tij, pastaj edhe në parandalimin e personave të tjerë në kryerjen e veprave penale, ngritjen e moralit dhe forcimin e detyrimit për respektimin e ligjit, dhe nga të gjitha këto ka konsideruar se dënim i shqiptuar është në përputhshmëri me shkallen e përgjegjësisë dhe të rrezikshmërisë shoqërore për veprën penale për të akuzuarin.  </w:t>
      </w:r>
      <w:bookmarkStart w:id="0" w:name="_GoBack"/>
      <w:bookmarkEnd w:id="0"/>
    </w:p>
    <w:p w:rsidR="008442CA" w:rsidRPr="008442CA" w:rsidRDefault="008442CA" w:rsidP="008442CA">
      <w:pPr>
        <w:spacing w:line="256" w:lineRule="auto"/>
        <w:jc w:val="both"/>
      </w:pPr>
      <w:r w:rsidRPr="008442CA">
        <w:t xml:space="preserve"> </w:t>
      </w:r>
    </w:p>
    <w:p w:rsidR="008442CA" w:rsidRPr="008442CA" w:rsidRDefault="008442CA" w:rsidP="008442CA">
      <w:pPr>
        <w:jc w:val="both"/>
      </w:pPr>
      <w:r w:rsidRPr="008442CA">
        <w:t xml:space="preserve">Gjykata, të akuzuarit kohën e kaluar në masën e paraburgimit nga data 12.01.2023, e gjerë në plotfuqishmërinë e këtij Aktgjykimi, ia llogariti në dënimin e shqiptuar, në bazë të dispozitës ligjore nga neni 79, par.1, të KPRK-së, ku përcaktohet se në dënimin e shqiptuar i llogaritet koha e kaluar në paraburgim apo arrest shtëpiak lidhur me veprën penale, andaj në kuptim të kësaj i akuzuari ka qëndruar nën këtë masë për këtë vepër penale, për të cilën i është caktuar dhe vazhduar masa e paraburgimit, sipas vendimit PKR.nr.4/2024, të datës 05.02.2024. Gjykata ka vendosur si në pikën 2 të </w:t>
      </w:r>
      <w:proofErr w:type="spellStart"/>
      <w:r w:rsidRPr="008442CA">
        <w:t>dispozitivit</w:t>
      </w:r>
      <w:proofErr w:type="spellEnd"/>
      <w:r w:rsidRPr="008442CA">
        <w:t xml:space="preserve">, ashtu që ia ka vazhduar  masën e paraburgimit, ku në aktvendim të veçantë i ka dhënë arsyet për këtë.  </w:t>
      </w:r>
    </w:p>
    <w:p w:rsidR="008442CA" w:rsidRPr="008442CA" w:rsidRDefault="008442CA" w:rsidP="008442CA">
      <w:pPr>
        <w:jc w:val="both"/>
      </w:pPr>
      <w:r w:rsidRPr="008442CA">
        <w:t xml:space="preserve"> </w:t>
      </w:r>
    </w:p>
    <w:p w:rsidR="008442CA" w:rsidRPr="008442CA" w:rsidRDefault="008442CA" w:rsidP="008442CA">
      <w:pPr>
        <w:spacing w:line="256" w:lineRule="auto"/>
        <w:jc w:val="both"/>
      </w:pPr>
      <w:r w:rsidRPr="008442CA">
        <w:t>Kërkesë pasurore juridike nuk kishte, andaj gjykata nuk e udhëzoi të dëmtuarin në kontest civil.</w:t>
      </w:r>
    </w:p>
    <w:p w:rsidR="008442CA" w:rsidRPr="008442CA" w:rsidRDefault="008442CA" w:rsidP="008442CA">
      <w:pPr>
        <w:spacing w:line="256" w:lineRule="auto"/>
        <w:jc w:val="both"/>
      </w:pPr>
    </w:p>
    <w:p w:rsidR="008442CA" w:rsidRPr="008442CA" w:rsidRDefault="008442CA" w:rsidP="008442CA">
      <w:pPr>
        <w:jc w:val="both"/>
      </w:pPr>
      <w:r w:rsidRPr="008442CA">
        <w:t xml:space="preserve">Vendimin për shpenzimet e procedurës gjykata e ka marrë në bazë të nenit 449, par.2, pika 2.6, të KPP-së, që kanë të bëjnë me shpenzimet e paushallit gjyqësor. Ndërsa taksa për kompensimin e viktimave të krimit, në kuptim të nenit 36, par.3, të Ligjit nr. 08\L-109 për Kompensimin e Viktimave të Krimit.  </w:t>
      </w:r>
    </w:p>
    <w:p w:rsidR="008442CA" w:rsidRPr="008442CA" w:rsidRDefault="008442CA" w:rsidP="008442CA">
      <w:pPr>
        <w:spacing w:line="256" w:lineRule="auto"/>
        <w:jc w:val="both"/>
      </w:pPr>
      <w:r w:rsidRPr="008442CA">
        <w:t xml:space="preserve"> </w:t>
      </w:r>
    </w:p>
    <w:p w:rsidR="008442CA" w:rsidRPr="008442CA" w:rsidRDefault="008442CA" w:rsidP="008442CA">
      <w:pPr>
        <w:jc w:val="both"/>
      </w:pPr>
      <w:r w:rsidRPr="008442CA">
        <w:lastRenderedPageBreak/>
        <w:t xml:space="preserve">Andaj, gjykata, duke u bazuar me neni 364, 365 dhe 449 të KPP – së, nga arsyet e lartcekura ka vendosur si ne </w:t>
      </w:r>
      <w:proofErr w:type="spellStart"/>
      <w:r w:rsidRPr="008442CA">
        <w:t>dispozitiv</w:t>
      </w:r>
      <w:proofErr w:type="spellEnd"/>
      <w:r w:rsidRPr="008442CA">
        <w:t xml:space="preserve"> të këtij aktgjykimi. </w:t>
      </w:r>
    </w:p>
    <w:p w:rsidR="008442CA" w:rsidRPr="008442CA" w:rsidRDefault="008442CA" w:rsidP="008442CA">
      <w:pPr>
        <w:jc w:val="both"/>
      </w:pPr>
    </w:p>
    <w:p w:rsidR="008442CA" w:rsidRPr="008442CA" w:rsidRDefault="008442CA" w:rsidP="008442CA">
      <w:pPr>
        <w:jc w:val="both"/>
      </w:pPr>
    </w:p>
    <w:p w:rsidR="008442CA" w:rsidRPr="008442CA" w:rsidRDefault="008442CA" w:rsidP="008442CA">
      <w:pPr>
        <w:spacing w:line="256" w:lineRule="auto"/>
        <w:jc w:val="center"/>
      </w:pPr>
      <w:r w:rsidRPr="008442CA">
        <w:rPr>
          <w:b/>
        </w:rPr>
        <w:t>GJYKATA THEMELORE NË PRISHTINË</w:t>
      </w:r>
    </w:p>
    <w:p w:rsidR="008442CA" w:rsidRPr="008442CA" w:rsidRDefault="008442CA" w:rsidP="008442CA">
      <w:pPr>
        <w:spacing w:line="256" w:lineRule="auto"/>
        <w:jc w:val="center"/>
      </w:pPr>
      <w:r w:rsidRPr="008442CA">
        <w:rPr>
          <w:b/>
        </w:rPr>
        <w:t>Departamenti i Krimeve të Rënda</w:t>
      </w:r>
    </w:p>
    <w:p w:rsidR="008442CA" w:rsidRDefault="008442CA" w:rsidP="008442CA">
      <w:pPr>
        <w:spacing w:line="256" w:lineRule="auto"/>
        <w:jc w:val="center"/>
        <w:rPr>
          <w:b/>
        </w:rPr>
      </w:pPr>
      <w:r w:rsidRPr="008442CA">
        <w:rPr>
          <w:b/>
        </w:rPr>
        <w:t>PKR.nr.4/2024, datë 06.02.2024</w:t>
      </w:r>
    </w:p>
    <w:p w:rsidR="008442CA" w:rsidRPr="008442CA" w:rsidRDefault="008442CA" w:rsidP="008442CA">
      <w:pPr>
        <w:spacing w:line="256" w:lineRule="auto"/>
        <w:jc w:val="center"/>
      </w:pPr>
    </w:p>
    <w:p w:rsidR="008442CA" w:rsidRPr="008442CA" w:rsidRDefault="008442CA" w:rsidP="008442CA">
      <w:pPr>
        <w:spacing w:line="256" w:lineRule="auto"/>
        <w:jc w:val="center"/>
      </w:pPr>
    </w:p>
    <w:p w:rsidR="008442CA" w:rsidRPr="008442CA" w:rsidRDefault="008442CA" w:rsidP="008442CA">
      <w:pPr>
        <w:spacing w:line="256" w:lineRule="auto"/>
        <w:jc w:val="both"/>
      </w:pPr>
      <w:r w:rsidRPr="008442CA">
        <w:rPr>
          <w:b/>
        </w:rPr>
        <w:t xml:space="preserve"> </w:t>
      </w:r>
    </w:p>
    <w:p w:rsidR="008442CA" w:rsidRPr="008442CA" w:rsidRDefault="008442CA" w:rsidP="008442CA">
      <w:pPr>
        <w:tabs>
          <w:tab w:val="right" w:pos="9369"/>
        </w:tabs>
        <w:jc w:val="both"/>
      </w:pPr>
      <w:r w:rsidRPr="008442CA">
        <w:t xml:space="preserve">Bashkëpunëtorja profesionale                                  </w:t>
      </w:r>
      <w:r w:rsidRPr="008442CA">
        <w:tab/>
        <w:t xml:space="preserve">                            Kryetari i trupit gjykues </w:t>
      </w:r>
    </w:p>
    <w:p w:rsidR="008442CA" w:rsidRPr="008442CA" w:rsidRDefault="008442CA" w:rsidP="008442CA">
      <w:pPr>
        <w:jc w:val="both"/>
      </w:pPr>
      <w:r w:rsidRPr="008442CA">
        <w:t xml:space="preserve">Fatime Shabani                                                              </w:t>
      </w:r>
      <w:r w:rsidRPr="008442CA">
        <w:tab/>
      </w:r>
      <w:r w:rsidRPr="008442CA">
        <w:tab/>
      </w:r>
      <w:r w:rsidRPr="008442CA">
        <w:tab/>
        <w:t>____________</w:t>
      </w:r>
    </w:p>
    <w:p w:rsidR="008442CA" w:rsidRPr="008442CA" w:rsidRDefault="008442CA" w:rsidP="008442CA">
      <w:pPr>
        <w:jc w:val="both"/>
      </w:pPr>
      <w:r w:rsidRPr="008442CA">
        <w:t xml:space="preserve">                                                                                                                        Gëzim ADEMI </w:t>
      </w:r>
    </w:p>
    <w:p w:rsidR="008442CA" w:rsidRPr="008442CA" w:rsidRDefault="008442CA" w:rsidP="008442CA">
      <w:pPr>
        <w:jc w:val="both"/>
      </w:pPr>
    </w:p>
    <w:p w:rsidR="008442CA" w:rsidRDefault="008442CA" w:rsidP="008442CA">
      <w:pPr>
        <w:spacing w:line="256" w:lineRule="auto"/>
        <w:jc w:val="both"/>
      </w:pPr>
      <w:r w:rsidRPr="008442CA">
        <w:t xml:space="preserve"> </w:t>
      </w:r>
    </w:p>
    <w:p w:rsidR="008442CA" w:rsidRPr="008442CA" w:rsidRDefault="008442CA" w:rsidP="008442CA">
      <w:pPr>
        <w:spacing w:line="256" w:lineRule="auto"/>
        <w:jc w:val="both"/>
      </w:pPr>
    </w:p>
    <w:p w:rsidR="008442CA" w:rsidRPr="008442CA" w:rsidRDefault="008442CA" w:rsidP="008442CA">
      <w:pPr>
        <w:jc w:val="both"/>
      </w:pPr>
      <w:r w:rsidRPr="008442CA">
        <w:t xml:space="preserve">Këshillë juridike: Kundër këtij aktgjykimi palët kanë të drejtë ankese në Gjykatën e Apelit Prishtinë, në afat prej tridhjetë (30) ditësh, llogaritur nga dita e pranimit të tij. Ankesa  dorëzohet përmes kësaj Gjykate, në kopje të mjaftueshme për palët dhe gjykatën.  </w:t>
      </w:r>
    </w:p>
    <w:p w:rsidR="008442CA" w:rsidRPr="008442CA" w:rsidRDefault="008442CA" w:rsidP="008442CA"/>
    <w:p w:rsidR="0025663E" w:rsidRPr="008442CA" w:rsidRDefault="0025663E" w:rsidP="0095459A">
      <w:pPr>
        <w:jc w:val="both"/>
      </w:pPr>
    </w:p>
    <w:p w:rsidR="0025663E" w:rsidRPr="008442CA" w:rsidRDefault="0025663E" w:rsidP="0095459A">
      <w:pPr>
        <w:jc w:val="both"/>
      </w:pPr>
    </w:p>
    <w:p w:rsidR="0025663E" w:rsidRPr="008442CA" w:rsidRDefault="0025663E" w:rsidP="0095459A">
      <w:pPr>
        <w:jc w:val="both"/>
      </w:pPr>
    </w:p>
    <w:p w:rsidR="0025663E" w:rsidRPr="008442CA" w:rsidRDefault="0025663E" w:rsidP="0095459A">
      <w:pPr>
        <w:jc w:val="both"/>
      </w:pPr>
    </w:p>
    <w:p w:rsidR="0025663E" w:rsidRPr="008442CA" w:rsidRDefault="0025663E" w:rsidP="0095459A">
      <w:pPr>
        <w:jc w:val="both"/>
      </w:pPr>
    </w:p>
    <w:sectPr w:rsidR="0025663E" w:rsidRPr="008442CA"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2C" w:rsidRDefault="00516B2C" w:rsidP="004369F3">
      <w:r>
        <w:separator/>
      </w:r>
    </w:p>
  </w:endnote>
  <w:endnote w:type="continuationSeparator" w:id="0">
    <w:p w:rsidR="00516B2C" w:rsidRDefault="00516B2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2024:002952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2024:002952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F34C4">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F34C4">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2024:002952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2024:002952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F34C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F34C4">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2C" w:rsidRDefault="00516B2C" w:rsidP="004369F3">
      <w:r>
        <w:separator/>
      </w:r>
    </w:p>
  </w:footnote>
  <w:footnote w:type="continuationSeparator" w:id="0">
    <w:p w:rsidR="00516B2C" w:rsidRDefault="00516B2C"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2023:009646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07.02.2024</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05295349</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516B2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3219"/>
    <w:multiLevelType w:val="hybridMultilevel"/>
    <w:tmpl w:val="337A57A2"/>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16B2C"/>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2D9"/>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261C"/>
    <w:rsid w:val="007B5FFD"/>
    <w:rsid w:val="007C0425"/>
    <w:rsid w:val="007E2888"/>
    <w:rsid w:val="007E2B01"/>
    <w:rsid w:val="00800F12"/>
    <w:rsid w:val="008052AB"/>
    <w:rsid w:val="008063EF"/>
    <w:rsid w:val="008078A2"/>
    <w:rsid w:val="00812468"/>
    <w:rsid w:val="0081709E"/>
    <w:rsid w:val="00837526"/>
    <w:rsid w:val="00840531"/>
    <w:rsid w:val="008442CA"/>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356F"/>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26FE"/>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1BA3"/>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34C4"/>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9795D"/>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8442CA"/>
    <w:rPr>
      <w:rFonts w:asciiTheme="minorHAnsi" w:eastAsia="MS Mincho" w:hAnsiTheme="minorHAnsi" w:cstheme="minorBidi"/>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2F36BA"/>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65116"/>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1258D"/>
    <w:rsid w:val="00D2022C"/>
    <w:rsid w:val="00DF19B1"/>
    <w:rsid w:val="00DF5147"/>
    <w:rsid w:val="00DF5753"/>
    <w:rsid w:val="00E41058"/>
    <w:rsid w:val="00E544C5"/>
    <w:rsid w:val="00E6255B"/>
    <w:rsid w:val="00E62EC8"/>
    <w:rsid w:val="00E665E6"/>
    <w:rsid w:val="00E85614"/>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9BE3-53F9-4EEF-B67E-66E08D21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Fatime Rafuna</cp:lastModifiedBy>
  <cp:revision>3</cp:revision>
  <cp:lastPrinted>2013-07-17T08:22:00Z</cp:lastPrinted>
  <dcterms:created xsi:type="dcterms:W3CDTF">2024-04-03T07:33:00Z</dcterms:created>
  <dcterms:modified xsi:type="dcterms:W3CDTF">2024-04-04T07:21:00Z</dcterms:modified>
</cp:coreProperties>
</file>