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6C1BF3"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2022:113854</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6C1BF3"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14.02.2024</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6C1BF3"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05324849</w:t>
                </w:r>
              </w:sdtContent>
            </w:sdt>
          </w:p>
        </w:tc>
      </w:tr>
    </w:tbl>
    <w:p w14:paraId="483258D7" w14:textId="77777777" w:rsidR="0095459A" w:rsidRDefault="0095459A" w:rsidP="009A3036">
      <w:pPr>
        <w:ind w:firstLine="630"/>
        <w:rPr>
          <w:b/>
          <w:bCs/>
        </w:rPr>
      </w:pPr>
    </w:p>
    <w:p w14:paraId="1F13BC08" w14:textId="77777777" w:rsidR="004137BD" w:rsidRDefault="004137BD" w:rsidP="004137BD">
      <w:pPr>
        <w:jc w:val="right"/>
        <w:rPr>
          <w:b/>
          <w:lang w:val="gsw-FR"/>
        </w:rPr>
      </w:pPr>
      <w:r>
        <w:rPr>
          <w:b/>
          <w:lang w:val="gsw-FR"/>
        </w:rPr>
        <w:t>P.nr.254/22</w:t>
      </w:r>
    </w:p>
    <w:p w14:paraId="5321318F" w14:textId="77777777" w:rsidR="004137BD" w:rsidRDefault="004137BD" w:rsidP="004137BD">
      <w:pPr>
        <w:jc w:val="center"/>
        <w:rPr>
          <w:b/>
        </w:rPr>
      </w:pPr>
      <w:r>
        <w:rPr>
          <w:b/>
        </w:rPr>
        <w:t>NË EMËR TË POPULLIT</w:t>
      </w:r>
    </w:p>
    <w:p w14:paraId="3B770CB2" w14:textId="77777777" w:rsidR="004137BD" w:rsidRDefault="004137BD" w:rsidP="004137BD">
      <w:pPr>
        <w:jc w:val="both"/>
        <w:rPr>
          <w:b/>
          <w:lang w:val="gsw-FR"/>
        </w:rPr>
      </w:pPr>
    </w:p>
    <w:p w14:paraId="612EE905" w14:textId="1B62D31C" w:rsidR="004137BD" w:rsidRDefault="004137BD" w:rsidP="004137BD">
      <w:pPr>
        <w:ind w:firstLine="720"/>
        <w:jc w:val="both"/>
      </w:pPr>
      <w:r>
        <w:rPr>
          <w:b/>
          <w:lang w:val="gsw-FR"/>
        </w:rPr>
        <w:t>GJYKATA THEMELORE NË PRISHTINË – DEGA NË LIPJAN</w:t>
      </w:r>
      <w:r>
        <w:rPr>
          <w:lang w:val="gsw-FR"/>
        </w:rPr>
        <w:t xml:space="preserve">, </w:t>
      </w:r>
      <w:r>
        <w:rPr>
          <w:rFonts w:eastAsia="MS Mincho"/>
        </w:rPr>
        <w:t>në përbërje prej gjyqtarit të vetëm gjykues Selman Salihu</w:t>
      </w:r>
      <w:r>
        <w:t xml:space="preserve">, me </w:t>
      </w:r>
      <w:r>
        <w:rPr>
          <w:rFonts w:eastAsia="MS Mincho"/>
        </w:rPr>
        <w:t xml:space="preserve">pjesëmarrjen e </w:t>
      </w:r>
      <w:r>
        <w:t>bashkëpunëtorit profesional Adolin Aliaj, në çështjen penale ndaj të pandehurit A</w:t>
      </w:r>
      <w:r w:rsidR="007F4D5D">
        <w:t>.</w:t>
      </w:r>
      <w:r>
        <w:t xml:space="preserve"> D</w:t>
      </w:r>
      <w:r w:rsidR="007F4D5D">
        <w:t>.</w:t>
      </w:r>
      <w:r>
        <w:t xml:space="preserve"> me vendbanim në Q</w:t>
      </w:r>
      <w:r w:rsidR="007F4D5D">
        <w:t>.</w:t>
      </w:r>
      <w:r>
        <w:t>e A</w:t>
      </w:r>
      <w:r w:rsidR="007F4D5D">
        <w:t>.</w:t>
      </w:r>
      <w:r>
        <w:t xml:space="preserve"> në, fshatin M</w:t>
      </w:r>
      <w:r w:rsidR="007F4D5D">
        <w:t>.</w:t>
      </w:r>
      <w:r>
        <w:t>, Komuna L</w:t>
      </w:r>
      <w:r w:rsidR="007F4D5D">
        <w:t>.</w:t>
      </w:r>
      <w:r>
        <w:t xml:space="preserve">,  i akuzuar sipas aktakuzës së Prokurorisë Themelore në Prishtinë, PP.II.nr.1122/22, të datës 19.05.2022, për shkak të veprës penale Lëndim i lehtë trupor nga neni 185 par. 1 nën paragrafi 1.4 </w:t>
      </w:r>
      <w:r>
        <w:rPr>
          <w:bCs/>
        </w:rPr>
        <w:t>të KPRK-së</w:t>
      </w:r>
      <w:r>
        <w:t>, duke vendosur lidhur me kërkesën Prokurorisë Themelore në Prishtinë për dhënien e urdhërit ndëshkimor, dënim me gjobë, jashtë seancës me datë 13.02.2024, mori këtë:</w:t>
      </w:r>
    </w:p>
    <w:p w14:paraId="5FAE5548" w14:textId="77777777" w:rsidR="004137BD" w:rsidRDefault="004137BD" w:rsidP="004137BD">
      <w:pPr>
        <w:ind w:firstLine="720"/>
        <w:jc w:val="both"/>
        <w:rPr>
          <w:b/>
          <w:lang w:val="gsw-FR"/>
        </w:rPr>
      </w:pPr>
    </w:p>
    <w:p w14:paraId="3E0A9DA6" w14:textId="77777777" w:rsidR="004137BD" w:rsidRDefault="004137BD" w:rsidP="004137BD">
      <w:pPr>
        <w:ind w:firstLine="720"/>
        <w:jc w:val="both"/>
        <w:rPr>
          <w:b/>
          <w:lang w:val="gsw-FR"/>
        </w:rPr>
      </w:pPr>
    </w:p>
    <w:p w14:paraId="384EB1C3" w14:textId="77777777" w:rsidR="004137BD" w:rsidRDefault="004137BD" w:rsidP="004137BD">
      <w:pPr>
        <w:jc w:val="center"/>
        <w:rPr>
          <w:b/>
          <w:lang w:val="gsw-FR"/>
        </w:rPr>
      </w:pPr>
      <w:r>
        <w:rPr>
          <w:b/>
          <w:lang w:val="gsw-FR"/>
        </w:rPr>
        <w:t>A K T GJ Y K I M</w:t>
      </w:r>
    </w:p>
    <w:p w14:paraId="3E06521E" w14:textId="77777777" w:rsidR="004137BD" w:rsidRDefault="004137BD" w:rsidP="004137BD">
      <w:pPr>
        <w:jc w:val="both"/>
        <w:rPr>
          <w:b/>
          <w:lang w:val="gsw-FR"/>
        </w:rPr>
      </w:pPr>
    </w:p>
    <w:p w14:paraId="13891F4B" w14:textId="77777777" w:rsidR="004137BD" w:rsidRDefault="004137BD" w:rsidP="004137BD">
      <w:pPr>
        <w:ind w:firstLine="720"/>
        <w:jc w:val="both"/>
      </w:pPr>
      <w:r>
        <w:t>Pranohet Kërkesa e Prokurorisë Themelore në Prishtinë  PP.II.nr.1122/22, të datës 19.05.2022, për shqiptimin e urdhrit ndëshkimor, andaj gjykata konform nenit 495 të KPPRK-së lëshon:</w:t>
      </w:r>
    </w:p>
    <w:p w14:paraId="0E824449" w14:textId="77777777" w:rsidR="004137BD" w:rsidRDefault="004137BD" w:rsidP="004137BD">
      <w:pPr>
        <w:ind w:firstLine="720"/>
        <w:jc w:val="both"/>
        <w:rPr>
          <w:lang w:val="gsw-FR"/>
        </w:rPr>
      </w:pPr>
      <w:r>
        <w:rPr>
          <w:lang w:val="gsw-FR"/>
        </w:rPr>
        <w:tab/>
        <w:t xml:space="preserve"> </w:t>
      </w:r>
    </w:p>
    <w:p w14:paraId="3682554C" w14:textId="77777777" w:rsidR="004137BD" w:rsidRDefault="004137BD" w:rsidP="004137BD">
      <w:pPr>
        <w:ind w:firstLine="720"/>
        <w:jc w:val="both"/>
        <w:rPr>
          <w:lang w:val="gsw-FR"/>
        </w:rPr>
      </w:pPr>
    </w:p>
    <w:p w14:paraId="410F27F7" w14:textId="77777777" w:rsidR="004137BD" w:rsidRDefault="004137BD" w:rsidP="004137BD">
      <w:pPr>
        <w:jc w:val="center"/>
        <w:rPr>
          <w:b/>
          <w:lang w:val="gsw-FR"/>
        </w:rPr>
      </w:pPr>
      <w:r>
        <w:rPr>
          <w:b/>
          <w:lang w:val="gsw-FR"/>
        </w:rPr>
        <w:t>URDHËR NDËSHKIMOR</w:t>
      </w:r>
    </w:p>
    <w:p w14:paraId="7D7D0305" w14:textId="77777777" w:rsidR="004137BD" w:rsidRDefault="004137BD" w:rsidP="004137BD">
      <w:pPr>
        <w:jc w:val="both"/>
        <w:rPr>
          <w:b/>
          <w:lang w:val="gsw-FR"/>
        </w:rPr>
      </w:pPr>
    </w:p>
    <w:p w14:paraId="3FE9E448" w14:textId="77777777" w:rsidR="004137BD" w:rsidRDefault="004137BD" w:rsidP="004137BD">
      <w:pPr>
        <w:ind w:firstLine="720"/>
        <w:jc w:val="both"/>
        <w:rPr>
          <w:b/>
        </w:rPr>
      </w:pPr>
      <w:r>
        <w:rPr>
          <w:b/>
        </w:rPr>
        <w:t xml:space="preserve">Të pandehurit: </w:t>
      </w:r>
    </w:p>
    <w:p w14:paraId="0AE7759A" w14:textId="77777777" w:rsidR="004137BD" w:rsidRDefault="004137BD" w:rsidP="004137BD">
      <w:pPr>
        <w:jc w:val="both"/>
      </w:pPr>
    </w:p>
    <w:p w14:paraId="6C974772" w14:textId="008ACC68" w:rsidR="004137BD" w:rsidRDefault="004137BD" w:rsidP="004137BD">
      <w:pPr>
        <w:jc w:val="both"/>
        <w:rPr>
          <w:szCs w:val="22"/>
          <w:lang w:eastAsia="ar-SA"/>
        </w:rPr>
      </w:pPr>
      <w:r>
        <w:rPr>
          <w:rFonts w:eastAsia="Arial Unicode MS"/>
          <w:b/>
          <w:szCs w:val="22"/>
        </w:rPr>
        <w:t>A</w:t>
      </w:r>
      <w:r w:rsidR="007F4D5D">
        <w:rPr>
          <w:rFonts w:eastAsia="Arial Unicode MS"/>
          <w:b/>
          <w:szCs w:val="22"/>
        </w:rPr>
        <w:t>.</w:t>
      </w:r>
      <w:r>
        <w:rPr>
          <w:rFonts w:eastAsia="Arial Unicode MS"/>
          <w:b/>
          <w:szCs w:val="22"/>
        </w:rPr>
        <w:t xml:space="preserve"> D</w:t>
      </w:r>
      <w:r w:rsidR="007F4D5D">
        <w:rPr>
          <w:rFonts w:eastAsia="Arial Unicode MS"/>
          <w:b/>
          <w:szCs w:val="22"/>
        </w:rPr>
        <w:t>.</w:t>
      </w:r>
      <w:r>
        <w:rPr>
          <w:rFonts w:eastAsia="Arial Unicode MS"/>
          <w:szCs w:val="22"/>
        </w:rPr>
        <w:t>,</w:t>
      </w:r>
      <w:r>
        <w:rPr>
          <w:szCs w:val="22"/>
          <w:lang w:eastAsia="ar-SA"/>
        </w:rPr>
        <w:t xml:space="preserve"> i lindur me datë </w:t>
      </w:r>
      <w:r w:rsidR="007F4D5D">
        <w:rPr>
          <w:szCs w:val="22"/>
          <w:lang w:eastAsia="ar-SA"/>
        </w:rPr>
        <w:t>...</w:t>
      </w:r>
      <w:r>
        <w:rPr>
          <w:szCs w:val="22"/>
          <w:lang w:eastAsia="ar-SA"/>
        </w:rPr>
        <w:t xml:space="preserve"> në A</w:t>
      </w:r>
      <w:r w:rsidR="007F4D5D">
        <w:rPr>
          <w:szCs w:val="22"/>
          <w:lang w:eastAsia="ar-SA"/>
        </w:rPr>
        <w:t>.</w:t>
      </w:r>
      <w:r>
        <w:rPr>
          <w:szCs w:val="22"/>
          <w:lang w:eastAsia="ar-SA"/>
        </w:rPr>
        <w:t>, me vendbanim në Q</w:t>
      </w:r>
      <w:r w:rsidR="007F4D5D">
        <w:rPr>
          <w:szCs w:val="22"/>
          <w:lang w:eastAsia="ar-SA"/>
        </w:rPr>
        <w:t>.</w:t>
      </w:r>
      <w:r>
        <w:rPr>
          <w:szCs w:val="22"/>
          <w:lang w:eastAsia="ar-SA"/>
        </w:rPr>
        <w:t xml:space="preserve"> e A</w:t>
      </w:r>
      <w:r w:rsidR="007F4D5D">
        <w:rPr>
          <w:szCs w:val="22"/>
          <w:lang w:eastAsia="ar-SA"/>
        </w:rPr>
        <w:t xml:space="preserve">. </w:t>
      </w:r>
      <w:r>
        <w:rPr>
          <w:szCs w:val="22"/>
          <w:lang w:eastAsia="ar-SA"/>
        </w:rPr>
        <w:t>në M</w:t>
      </w:r>
      <w:r w:rsidR="007F4D5D">
        <w:rPr>
          <w:szCs w:val="22"/>
          <w:lang w:eastAsia="ar-SA"/>
        </w:rPr>
        <w:t>.</w:t>
      </w:r>
      <w:r>
        <w:rPr>
          <w:szCs w:val="22"/>
          <w:lang w:eastAsia="ar-SA"/>
        </w:rPr>
        <w:t xml:space="preserve"> të L</w:t>
      </w:r>
      <w:r w:rsidR="007F4D5D">
        <w:rPr>
          <w:szCs w:val="22"/>
          <w:lang w:eastAsia="ar-SA"/>
        </w:rPr>
        <w:t>.</w:t>
      </w:r>
      <w:r>
        <w:rPr>
          <w:szCs w:val="22"/>
          <w:lang w:eastAsia="ar-SA"/>
        </w:rPr>
        <w:t xml:space="preserve">, i pamartuar, i gjendjes së dobët ekonomike, </w:t>
      </w:r>
      <w:r>
        <w:rPr>
          <w:rFonts w:eastAsia="Arial Unicode MS"/>
          <w:szCs w:val="22"/>
        </w:rPr>
        <w:t>A</w:t>
      </w:r>
      <w:r w:rsidR="007F4D5D">
        <w:rPr>
          <w:rFonts w:eastAsia="Arial Unicode MS"/>
          <w:szCs w:val="22"/>
        </w:rPr>
        <w:t>.</w:t>
      </w:r>
      <w:r>
        <w:rPr>
          <w:rFonts w:eastAsia="Arial Unicode MS"/>
          <w:szCs w:val="22"/>
        </w:rPr>
        <w:t>, shtetas i Republikës së A</w:t>
      </w:r>
      <w:r w:rsidR="007F4D5D">
        <w:rPr>
          <w:rFonts w:eastAsia="Arial Unicode MS"/>
          <w:szCs w:val="22"/>
        </w:rPr>
        <w:t>.</w:t>
      </w:r>
      <w:r>
        <w:rPr>
          <w:rFonts w:eastAsia="Arial Unicode MS"/>
          <w:szCs w:val="22"/>
        </w:rPr>
        <w:t xml:space="preserve">. </w:t>
      </w:r>
    </w:p>
    <w:p w14:paraId="029CCA97" w14:textId="77777777" w:rsidR="004137BD" w:rsidRDefault="004137BD" w:rsidP="004137BD">
      <w:pPr>
        <w:jc w:val="both"/>
      </w:pPr>
    </w:p>
    <w:p w14:paraId="5414C52B" w14:textId="77777777" w:rsidR="004137BD" w:rsidRDefault="004137BD" w:rsidP="004137BD">
      <w:pPr>
        <w:jc w:val="center"/>
        <w:rPr>
          <w:b/>
          <w:lang w:val="gsw-FR"/>
        </w:rPr>
      </w:pPr>
      <w:r>
        <w:rPr>
          <w:b/>
          <w:lang w:val="gsw-FR"/>
        </w:rPr>
        <w:t xml:space="preserve">Ë S H T Ë    F A J T O R </w:t>
      </w:r>
    </w:p>
    <w:p w14:paraId="3BDCD2F2" w14:textId="77777777" w:rsidR="004137BD" w:rsidRDefault="004137BD" w:rsidP="004137BD">
      <w:pPr>
        <w:jc w:val="both"/>
        <w:rPr>
          <w:b/>
          <w:lang w:val="gsw-FR"/>
        </w:rPr>
      </w:pPr>
    </w:p>
    <w:p w14:paraId="219573F8" w14:textId="77777777" w:rsidR="004137BD" w:rsidRDefault="004137BD" w:rsidP="004137BD">
      <w:pPr>
        <w:ind w:firstLine="720"/>
        <w:jc w:val="both"/>
        <w:rPr>
          <w:b/>
          <w:lang w:val="gsw-FR"/>
        </w:rPr>
      </w:pPr>
      <w:r>
        <w:rPr>
          <w:b/>
          <w:lang w:val="gsw-FR"/>
        </w:rPr>
        <w:t xml:space="preserve">Sepse: </w:t>
      </w:r>
    </w:p>
    <w:p w14:paraId="7D8EB3B4" w14:textId="77777777" w:rsidR="004137BD" w:rsidRDefault="004137BD" w:rsidP="004137BD">
      <w:pPr>
        <w:spacing w:line="276" w:lineRule="auto"/>
        <w:jc w:val="both"/>
        <w:rPr>
          <w:b/>
          <w:lang w:val="gsw-FR"/>
        </w:rPr>
      </w:pPr>
    </w:p>
    <w:p w14:paraId="6690EC96" w14:textId="684760F3" w:rsidR="004137BD" w:rsidRDefault="004137BD" w:rsidP="004137BD">
      <w:pPr>
        <w:jc w:val="both"/>
        <w:rPr>
          <w:szCs w:val="22"/>
        </w:rPr>
      </w:pPr>
      <w:r>
        <w:rPr>
          <w:szCs w:val="22"/>
        </w:rPr>
        <w:t>Me datë 23.07.2021 rreth orës 19:30, në marketin “</w:t>
      </w:r>
      <w:r w:rsidR="007F4D5D">
        <w:rPr>
          <w:szCs w:val="22"/>
        </w:rPr>
        <w:t>...</w:t>
      </w:r>
      <w:r>
        <w:rPr>
          <w:szCs w:val="22"/>
        </w:rPr>
        <w:t>”, në fshatin M</w:t>
      </w:r>
      <w:r w:rsidR="007F4D5D">
        <w:rPr>
          <w:szCs w:val="22"/>
        </w:rPr>
        <w:t>.</w:t>
      </w:r>
      <w:r>
        <w:rPr>
          <w:szCs w:val="22"/>
        </w:rPr>
        <w:t xml:space="preserve"> të L</w:t>
      </w:r>
      <w:r w:rsidR="007F4D5D">
        <w:rPr>
          <w:szCs w:val="22"/>
        </w:rPr>
        <w:t>.</w:t>
      </w:r>
      <w:r>
        <w:rPr>
          <w:szCs w:val="22"/>
        </w:rPr>
        <w:t xml:space="preserve">, i pandehuri </w:t>
      </w:r>
      <w:r>
        <w:rPr>
          <w:color w:val="000000"/>
          <w:szCs w:val="22"/>
        </w:rPr>
        <w:t xml:space="preserve">pas një mosmarrëveshje paraprake me qëllim që ti shkaktojë lëndime trupore </w:t>
      </w:r>
      <w:r>
        <w:rPr>
          <w:szCs w:val="22"/>
        </w:rPr>
        <w:t xml:space="preserve">me dashje e ka sulmuar fizikisht të dëmtuarin </w:t>
      </w:r>
      <w:r>
        <w:rPr>
          <w:bCs/>
          <w:szCs w:val="22"/>
        </w:rPr>
        <w:t>B</w:t>
      </w:r>
      <w:r w:rsidR="007F4D5D">
        <w:rPr>
          <w:bCs/>
          <w:szCs w:val="22"/>
        </w:rPr>
        <w:t>.</w:t>
      </w:r>
      <w:r>
        <w:rPr>
          <w:bCs/>
          <w:szCs w:val="22"/>
        </w:rPr>
        <w:t xml:space="preserve"> K</w:t>
      </w:r>
      <w:r w:rsidR="007F4D5D">
        <w:rPr>
          <w:bCs/>
          <w:szCs w:val="22"/>
        </w:rPr>
        <w:t>.</w:t>
      </w:r>
      <w:r>
        <w:rPr>
          <w:bCs/>
          <w:szCs w:val="22"/>
        </w:rPr>
        <w:t xml:space="preserve"> në atë mënyrë që fillimisht hynë në lokalin e tij që të marr pije alkoolike i cili nuk kishte para për ti paguar dhe i dëmtuari pasi refuzon që të ju jap pije alkoolike pa pagës, i pandehuri me atë rast e godet me grusht në fytyrë </w:t>
      </w:r>
      <w:r>
        <w:rPr>
          <w:szCs w:val="22"/>
        </w:rPr>
        <w:t>me ç</w:t>
      </w:r>
      <w:r>
        <w:rPr>
          <w:szCs w:val="22"/>
          <w:lang w:val="en-US"/>
        </w:rPr>
        <w:t>’</w:t>
      </w:r>
      <w:r>
        <w:rPr>
          <w:szCs w:val="22"/>
        </w:rPr>
        <w:t>rast të dëmtuarit i shkakton ndrydhje të indeve të buta në regjionin e kokës, që si të tilla kualifikohen si dëmtime të lehta trupore.</w:t>
      </w:r>
    </w:p>
    <w:p w14:paraId="60D11B6B" w14:textId="77777777" w:rsidR="004137BD" w:rsidRDefault="004137BD" w:rsidP="004137BD">
      <w:pPr>
        <w:jc w:val="both"/>
      </w:pPr>
    </w:p>
    <w:p w14:paraId="5115CB69" w14:textId="77777777" w:rsidR="004137BD" w:rsidRDefault="004137BD" w:rsidP="004137BD">
      <w:pPr>
        <w:ind w:firstLine="720"/>
        <w:jc w:val="both"/>
      </w:pPr>
    </w:p>
    <w:p w14:paraId="4C29586E" w14:textId="77777777" w:rsidR="004137BD" w:rsidRDefault="004137BD" w:rsidP="004137BD">
      <w:pPr>
        <w:ind w:firstLine="720"/>
        <w:jc w:val="both"/>
        <w:rPr>
          <w:bCs/>
        </w:rPr>
      </w:pPr>
      <w:r>
        <w:t xml:space="preserve">Me këtë ka kryer veprën penale Lëndim i lehtë trupor nga neni 185 par. 1 nën paragrafi 1.4 </w:t>
      </w:r>
      <w:r>
        <w:rPr>
          <w:bCs/>
        </w:rPr>
        <w:t>të KPRK-së.</w:t>
      </w:r>
    </w:p>
    <w:p w14:paraId="69325344" w14:textId="77777777" w:rsidR="004137BD" w:rsidRDefault="004137BD" w:rsidP="004137BD">
      <w:pPr>
        <w:ind w:firstLine="720"/>
        <w:jc w:val="both"/>
      </w:pPr>
    </w:p>
    <w:p w14:paraId="4AB159B4" w14:textId="77777777" w:rsidR="004137BD" w:rsidRDefault="004137BD" w:rsidP="004137BD">
      <w:pPr>
        <w:ind w:firstLine="720"/>
        <w:jc w:val="both"/>
      </w:pPr>
      <w:r>
        <w:t>Andaj, gjykata konform neneve 1, 2, 4, 7, 17, 21, 38, 39, 40, 43 të KPRK-së, si dhe neneve 364 dhe 495 të KPPRK-së, të pandehurit të lartcekur i shqipton:</w:t>
      </w:r>
    </w:p>
    <w:p w14:paraId="10CB2DDA" w14:textId="77777777" w:rsidR="004137BD" w:rsidRDefault="004137BD" w:rsidP="004137BD">
      <w:pPr>
        <w:ind w:firstLine="720"/>
        <w:jc w:val="both"/>
      </w:pPr>
      <w:r>
        <w:t xml:space="preserve"> </w:t>
      </w:r>
    </w:p>
    <w:p w14:paraId="5DAAC768" w14:textId="77777777" w:rsidR="004137BD" w:rsidRDefault="004137BD" w:rsidP="004137BD">
      <w:pPr>
        <w:jc w:val="center"/>
        <w:rPr>
          <w:b/>
          <w:lang w:val="gsw-FR"/>
        </w:rPr>
      </w:pPr>
      <w:r>
        <w:rPr>
          <w:b/>
          <w:lang w:val="gsw-FR"/>
        </w:rPr>
        <w:t>DËNIM ME GJOBË</w:t>
      </w:r>
    </w:p>
    <w:p w14:paraId="7BB0B7FF" w14:textId="77777777" w:rsidR="004137BD" w:rsidRDefault="004137BD" w:rsidP="004137BD">
      <w:pPr>
        <w:rPr>
          <w:b/>
          <w:lang w:val="gsw-FR"/>
        </w:rPr>
      </w:pPr>
    </w:p>
    <w:p w14:paraId="458F9BF6" w14:textId="77777777" w:rsidR="004137BD" w:rsidRDefault="004137BD" w:rsidP="004137BD">
      <w:pPr>
        <w:jc w:val="center"/>
        <w:rPr>
          <w:b/>
          <w:lang w:val="gsw-FR"/>
        </w:rPr>
      </w:pPr>
    </w:p>
    <w:p w14:paraId="315EFC9E" w14:textId="0C497F60" w:rsidR="004137BD" w:rsidRDefault="004137BD" w:rsidP="004137BD">
      <w:pPr>
        <w:ind w:left="720"/>
        <w:jc w:val="both"/>
      </w:pPr>
      <w:r>
        <w:t xml:space="preserve">Të pandehurit </w:t>
      </w:r>
      <w:r>
        <w:rPr>
          <w:rFonts w:eastAsia="Arial Unicode MS"/>
          <w:szCs w:val="22"/>
        </w:rPr>
        <w:t>A</w:t>
      </w:r>
      <w:r w:rsidR="00AA2485">
        <w:rPr>
          <w:rFonts w:eastAsia="Arial Unicode MS"/>
          <w:szCs w:val="22"/>
        </w:rPr>
        <w:t>.</w:t>
      </w:r>
      <w:r>
        <w:rPr>
          <w:rFonts w:eastAsia="Arial Unicode MS"/>
          <w:szCs w:val="22"/>
        </w:rPr>
        <w:t xml:space="preserve"> D</w:t>
      </w:r>
      <w:r w:rsidR="00AA2485">
        <w:rPr>
          <w:rFonts w:eastAsia="Arial Unicode MS"/>
          <w:szCs w:val="22"/>
        </w:rPr>
        <w:t>.</w:t>
      </w:r>
      <w:r>
        <w:t xml:space="preserve">, gjykata i shqipton dënim me gjobë në shumën prej 400.00 € (katërqind euro). </w:t>
      </w:r>
    </w:p>
    <w:p w14:paraId="240E017B" w14:textId="77777777" w:rsidR="004137BD" w:rsidRDefault="004137BD" w:rsidP="004137BD">
      <w:pPr>
        <w:jc w:val="both"/>
      </w:pPr>
    </w:p>
    <w:p w14:paraId="485B9B7B" w14:textId="77777777" w:rsidR="004137BD" w:rsidRDefault="004137BD" w:rsidP="004137BD">
      <w:pPr>
        <w:ind w:left="720"/>
        <w:jc w:val="both"/>
      </w:pPr>
      <w:r>
        <w:t xml:space="preserve">II. Obligohet i pandehuri i lartcekur që në afat prej 30 ditësh nga dita e plotfuqishmërisë së këtij aktgjykimi ta paguaj gjobën. Nëse i pandehuri nuk dëshiron ose nuk mund të paguajë gjobën, gjykata konform nenit 43 paragrafi 3 i KPRK-së mund të zëvendësojë dënimin me gjobë me dënim me burgim, ku një ditë burgim llogaritet me njëzet (20) Euro gjobë. </w:t>
      </w:r>
    </w:p>
    <w:p w14:paraId="7D68A8AE" w14:textId="77777777" w:rsidR="004137BD" w:rsidRDefault="004137BD" w:rsidP="004137BD">
      <w:pPr>
        <w:jc w:val="both"/>
      </w:pPr>
    </w:p>
    <w:p w14:paraId="331C03BD" w14:textId="77777777" w:rsidR="004137BD" w:rsidRDefault="004137BD" w:rsidP="004137BD">
      <w:pPr>
        <w:ind w:left="720"/>
        <w:jc w:val="both"/>
      </w:pPr>
      <w:r>
        <w:t xml:space="preserve">III. Obligohet i pandehuri që në emër të shpenzimeve të procedurës të paguajë dhe atë, në emër të ekspertizës mjeko ligjore të paguajë shumën prej 20 (njëzet) euro, në emër të paushallit gjyqësor në shumë prej 20€ (njëzetë euro), ndërsa për programin për kompensimin e viktimave të krimit shumën prej 30€ (tridhjetë euro), e të gjitha këto në afat prej 15 ditësh nga dita e plotfuqishmërisë së këtij aktgjykimi. </w:t>
      </w:r>
    </w:p>
    <w:p w14:paraId="54C82C1F" w14:textId="77777777" w:rsidR="004137BD" w:rsidRDefault="004137BD" w:rsidP="004137BD">
      <w:pPr>
        <w:jc w:val="both"/>
      </w:pPr>
    </w:p>
    <w:p w14:paraId="1E517F86" w14:textId="6255BAD3" w:rsidR="004137BD" w:rsidRDefault="004137BD" w:rsidP="004137BD">
      <w:pPr>
        <w:ind w:left="720"/>
        <w:jc w:val="both"/>
      </w:pPr>
      <w:r>
        <w:t>IV. I dëmtuari</w:t>
      </w:r>
      <w:r>
        <w:rPr>
          <w:b/>
        </w:rPr>
        <w:t>:</w:t>
      </w:r>
      <w:r>
        <w:t xml:space="preserve"> B</w:t>
      </w:r>
      <w:r w:rsidR="00AA2485">
        <w:t>.</w:t>
      </w:r>
      <w:r>
        <w:t xml:space="preserve"> K</w:t>
      </w:r>
      <w:r w:rsidR="00AA2485">
        <w:t>.</w:t>
      </w:r>
      <w:r>
        <w:t>, me adresë të banimit në fshatin M</w:t>
      </w:r>
      <w:r w:rsidR="00AA2485">
        <w:t>.</w:t>
      </w:r>
      <w:r>
        <w:t>, Komuna L</w:t>
      </w:r>
      <w:r w:rsidR="00AA2485">
        <w:t>.</w:t>
      </w:r>
      <w:r>
        <w:t>, lidhur me kërkesën pasurore juridike udhëzohet në kontest civil.</w:t>
      </w:r>
    </w:p>
    <w:p w14:paraId="3795FE7D" w14:textId="77777777" w:rsidR="004137BD" w:rsidRDefault="004137BD" w:rsidP="004137BD"/>
    <w:p w14:paraId="1050CDD7" w14:textId="77777777" w:rsidR="004137BD" w:rsidRDefault="004137BD" w:rsidP="004137BD"/>
    <w:p w14:paraId="06F56F13" w14:textId="77777777" w:rsidR="004137BD" w:rsidRDefault="004137BD" w:rsidP="004137BD">
      <w:pPr>
        <w:ind w:firstLine="720"/>
        <w:jc w:val="center"/>
        <w:rPr>
          <w:b/>
          <w:lang w:val="gsw-FR"/>
        </w:rPr>
      </w:pPr>
      <w:r>
        <w:rPr>
          <w:b/>
          <w:lang w:val="gsw-FR"/>
        </w:rPr>
        <w:t>A r s y e t i m</w:t>
      </w:r>
    </w:p>
    <w:p w14:paraId="10B2E7B3" w14:textId="77777777" w:rsidR="004137BD" w:rsidRDefault="004137BD" w:rsidP="004137BD">
      <w:pPr>
        <w:ind w:firstLine="720"/>
        <w:jc w:val="center"/>
        <w:rPr>
          <w:b/>
          <w:lang w:val="gsw-FR"/>
        </w:rPr>
      </w:pPr>
    </w:p>
    <w:p w14:paraId="3A6F6F8E" w14:textId="77777777" w:rsidR="004137BD" w:rsidRDefault="004137BD" w:rsidP="004137BD">
      <w:pPr>
        <w:jc w:val="both"/>
        <w:rPr>
          <w:lang w:val="gsw-FR"/>
        </w:rPr>
      </w:pPr>
    </w:p>
    <w:p w14:paraId="601776E5" w14:textId="51F3E156" w:rsidR="004137BD" w:rsidRDefault="004137BD" w:rsidP="004137BD">
      <w:pPr>
        <w:ind w:firstLine="720"/>
        <w:jc w:val="both"/>
        <w:rPr>
          <w:bCs/>
        </w:rPr>
      </w:pPr>
      <w:r>
        <w:t xml:space="preserve">Prokuroria Themelore në Prishtinë – Departamenti i Përgjithshëm, me aktakuzën PP.II.nr.1122/22, të datës 19.05.2022, ka akuzuar </w:t>
      </w:r>
      <w:r>
        <w:rPr>
          <w:rFonts w:eastAsia="Arial Unicode MS"/>
          <w:szCs w:val="22"/>
        </w:rPr>
        <w:t>A</w:t>
      </w:r>
      <w:r w:rsidR="00AA2485">
        <w:rPr>
          <w:rFonts w:eastAsia="Arial Unicode MS"/>
          <w:szCs w:val="22"/>
        </w:rPr>
        <w:t>.</w:t>
      </w:r>
      <w:r>
        <w:rPr>
          <w:rFonts w:eastAsia="Arial Unicode MS"/>
          <w:szCs w:val="22"/>
        </w:rPr>
        <w:t xml:space="preserve"> D</w:t>
      </w:r>
      <w:r w:rsidR="00AA2485">
        <w:rPr>
          <w:rFonts w:eastAsia="Arial Unicode MS"/>
          <w:szCs w:val="22"/>
        </w:rPr>
        <w:t>.</w:t>
      </w:r>
      <w:bookmarkStart w:id="0" w:name="_GoBack"/>
      <w:bookmarkEnd w:id="0"/>
      <w:r>
        <w:t xml:space="preserve">, se ka kryer veprën penale Lëndim i lehtë trupor nga neni 185 par. 1 nën paragrafi 1.4 </w:t>
      </w:r>
      <w:r>
        <w:rPr>
          <w:bCs/>
        </w:rPr>
        <w:t>të KPRK-së</w:t>
      </w:r>
      <w:r>
        <w:t xml:space="preserve">, dhe ka ushtruar kërkesë për dhënien e urdhërit ndëshkimor me arsyetim se ka prova të mjaftueshme dhe të besueshme nga kallëzimi penal që vërtetojnë kryerjen e kësaj vepre penale nga i pandehuri. </w:t>
      </w:r>
    </w:p>
    <w:p w14:paraId="7F392700" w14:textId="77777777" w:rsidR="004137BD" w:rsidRDefault="004137BD" w:rsidP="004137BD">
      <w:pPr>
        <w:jc w:val="both"/>
      </w:pPr>
    </w:p>
    <w:p w14:paraId="4E9A15D9" w14:textId="77777777" w:rsidR="004137BD" w:rsidRDefault="004137BD" w:rsidP="004137BD">
      <w:pPr>
        <w:ind w:firstLine="720"/>
        <w:jc w:val="both"/>
      </w:pPr>
      <w:r>
        <w:t xml:space="preserve">Gjyqtari i çështjes me rastin e shqyrtimit paraprak të çështjes, konform nenit 493 të KPPRK-së, gjeti se janë plotësuar kushtet nga neni 495 të KPPRK-së, dhe pranoi kërkesën për dhënien e urdhrit ndëshkimor si në dispozitiv të këtij aktgjykimi. </w:t>
      </w:r>
    </w:p>
    <w:p w14:paraId="08450093" w14:textId="77777777" w:rsidR="004137BD" w:rsidRDefault="004137BD" w:rsidP="004137BD">
      <w:pPr>
        <w:jc w:val="both"/>
      </w:pPr>
    </w:p>
    <w:p w14:paraId="5A33B99A" w14:textId="77777777" w:rsidR="004137BD" w:rsidRDefault="004137BD" w:rsidP="004137BD">
      <w:pPr>
        <w:ind w:firstLine="720"/>
        <w:jc w:val="both"/>
      </w:pPr>
      <w:r>
        <w:t xml:space="preserve">Kjo gjykatë konsideron se nga provat e bashkangjitura në shkresat e lëndës, duke analizuar Aktakuzën PP.II.nr.1122/22, të datës 19.05.2022, Kallëzimi Penal i datës 08.03.2022 me nr. të referencës 2021-AH-0663, Raporti i policit hetues i datës 08.03.2022, Raporti mjekësor i datës 23.07.2021, Ekspertiza mjeko ligjore e ekspertit mjeko ligjor Dr. Valon Hyseni e datës 30.04.2022, me nr. ref. Pr-01/22, Raporti fillestar i incidentit i datës 23.07.2021, procesverbal i marrjes në pyetje për të dëmtuarin i datës 23.07.2021, Raporti i oficerit i datës 24.07.2021, foto dokumentacioni, si dhe shkresat e tjera që gjenden në lëndë, janë prova të besueshme mbi bazën e të cilës vërtetohet se i pandehuri ka kryer veprën penale për të cilën akuzohet.  </w:t>
      </w:r>
    </w:p>
    <w:p w14:paraId="0D643D9D" w14:textId="77777777" w:rsidR="004137BD" w:rsidRDefault="004137BD" w:rsidP="004137BD">
      <w:pPr>
        <w:jc w:val="both"/>
      </w:pPr>
      <w:r>
        <w:lastRenderedPageBreak/>
        <w:t xml:space="preserve"> </w:t>
      </w:r>
    </w:p>
    <w:p w14:paraId="599C5C64" w14:textId="77777777" w:rsidR="004137BD" w:rsidRDefault="004137BD" w:rsidP="004137BD">
      <w:pPr>
        <w:ind w:firstLine="720"/>
        <w:jc w:val="both"/>
        <w:rPr>
          <w:bCs/>
        </w:rPr>
      </w:pPr>
      <w:r>
        <w:t xml:space="preserve">Andaj gjykata duke bazuar në këto prova të besueshme, vërtetoi se në veprimet e të pandehurit ekzistojnë elementet e veprës penale Lëndim i lehtë trupor nga neni 185 par. 1 nën paragrafi 1.4 </w:t>
      </w:r>
      <w:r>
        <w:rPr>
          <w:bCs/>
        </w:rPr>
        <w:t>të KPRK-së.</w:t>
      </w:r>
    </w:p>
    <w:p w14:paraId="5E91568C" w14:textId="77777777" w:rsidR="004137BD" w:rsidRDefault="004137BD" w:rsidP="004137BD">
      <w:pPr>
        <w:ind w:firstLine="720"/>
        <w:jc w:val="both"/>
      </w:pPr>
    </w:p>
    <w:p w14:paraId="08B21A1F" w14:textId="77777777" w:rsidR="004137BD" w:rsidRDefault="004137BD" w:rsidP="004137BD">
      <w:pPr>
        <w:ind w:firstLine="720"/>
        <w:jc w:val="both"/>
      </w:pPr>
      <w:r>
        <w:t xml:space="preserve">Gjykata duke vendosur lidhur me shpenzimet e procedurës, në kuptim të nenit 452 paragrafi 1 i KPPRK-së, ngarkoi të pandehurin lidhur me shpenzimet e procedurës. </w:t>
      </w:r>
    </w:p>
    <w:p w14:paraId="33A0C1E6" w14:textId="77777777" w:rsidR="004137BD" w:rsidRDefault="004137BD" w:rsidP="004137BD">
      <w:pPr>
        <w:ind w:firstLine="720"/>
        <w:jc w:val="both"/>
      </w:pPr>
      <w:r>
        <w:t xml:space="preserve">Vendimi për kompensimin e shpenzimeve të procedurës dhe paushallit gjyqësor është marrë konform nenit 449 par. 1 dhe 2 , nën-paragrafi 2.6 të KPPRK-së, ndërsa vendimi për pagesën për programin për kompensimin e viktimave të krimit u mor konform nenit 36 paragrafi 3 nën paragrafi 3.1 të Ligjit nr.08/L-109 për Kompensimin e Viktimave të Krimit. </w:t>
      </w:r>
    </w:p>
    <w:p w14:paraId="393B5598" w14:textId="77777777" w:rsidR="004137BD" w:rsidRDefault="004137BD" w:rsidP="004137BD">
      <w:pPr>
        <w:ind w:firstLine="720"/>
        <w:jc w:val="both"/>
        <w:rPr>
          <w:rFonts w:ascii="Book Antiqua" w:eastAsia="MS Mincho" w:hAnsi="Book Antiqua"/>
          <w:sz w:val="22"/>
          <w:szCs w:val="22"/>
        </w:rPr>
      </w:pPr>
    </w:p>
    <w:p w14:paraId="344F752C" w14:textId="77777777" w:rsidR="004137BD" w:rsidRDefault="004137BD" w:rsidP="004137BD">
      <w:pPr>
        <w:ind w:firstLine="720"/>
        <w:jc w:val="both"/>
        <w:rPr>
          <w:rFonts w:eastAsia="Times New Roman"/>
        </w:rPr>
      </w:pPr>
      <w:r>
        <w:t xml:space="preserve">Vendimin për udhëzimin e palës së dëmtuar në kontest juridiko – civil, gjykata e mori në bazë të nenit 462  par.1 dhe 2 të KPPRK-së. </w:t>
      </w:r>
    </w:p>
    <w:p w14:paraId="674EE15D" w14:textId="77777777" w:rsidR="004137BD" w:rsidRDefault="004137BD" w:rsidP="004137BD">
      <w:pPr>
        <w:jc w:val="both"/>
      </w:pPr>
    </w:p>
    <w:p w14:paraId="58289875" w14:textId="77777777" w:rsidR="004137BD" w:rsidRDefault="004137BD" w:rsidP="004137BD">
      <w:pPr>
        <w:ind w:firstLine="720"/>
        <w:jc w:val="both"/>
      </w:pPr>
      <w:r>
        <w:t xml:space="preserve">Nga sa u tha më lartë në bazë të neneve 364 dhe 495 të KPPK-së, u vendos si në dispozitiv të këtij aktgjykimi. </w:t>
      </w:r>
    </w:p>
    <w:p w14:paraId="286D9B05" w14:textId="77777777" w:rsidR="004137BD" w:rsidRDefault="004137BD" w:rsidP="004137BD">
      <w:pPr>
        <w:ind w:firstLine="720"/>
        <w:jc w:val="both"/>
      </w:pPr>
    </w:p>
    <w:p w14:paraId="0FE0D27B" w14:textId="77777777" w:rsidR="004137BD" w:rsidRDefault="004137BD" w:rsidP="004137BD">
      <w:pPr>
        <w:ind w:firstLine="720"/>
        <w:jc w:val="center"/>
        <w:rPr>
          <w:b/>
          <w:lang w:val="gsw-FR"/>
        </w:rPr>
      </w:pPr>
      <w:r>
        <w:rPr>
          <w:b/>
          <w:lang w:val="gsw-FR"/>
        </w:rPr>
        <w:t>GJYKATA THEMELORE  NË PRISHTINË</w:t>
      </w:r>
    </w:p>
    <w:p w14:paraId="3EF76CFC" w14:textId="77777777" w:rsidR="004137BD" w:rsidRDefault="004137BD" w:rsidP="004137BD">
      <w:pPr>
        <w:ind w:firstLine="720"/>
        <w:jc w:val="center"/>
        <w:rPr>
          <w:b/>
          <w:lang w:val="gsw-FR"/>
        </w:rPr>
      </w:pPr>
      <w:r>
        <w:rPr>
          <w:b/>
          <w:lang w:val="gsw-FR"/>
        </w:rPr>
        <w:t>DEGA NË LIPJAN</w:t>
      </w:r>
    </w:p>
    <w:p w14:paraId="351CD125" w14:textId="77777777" w:rsidR="004137BD" w:rsidRDefault="004137BD" w:rsidP="004137BD">
      <w:pPr>
        <w:ind w:firstLine="720"/>
        <w:jc w:val="center"/>
        <w:rPr>
          <w:b/>
          <w:lang w:val="gsw-FR"/>
        </w:rPr>
      </w:pPr>
      <w:r>
        <w:rPr>
          <w:b/>
          <w:lang w:val="gsw-FR"/>
        </w:rPr>
        <w:t>P.nr.254/22 me datë 13.02.2024.</w:t>
      </w:r>
    </w:p>
    <w:p w14:paraId="2D904ADD" w14:textId="77777777" w:rsidR="004137BD" w:rsidRDefault="004137BD" w:rsidP="004137BD">
      <w:pPr>
        <w:ind w:firstLine="720"/>
        <w:jc w:val="center"/>
        <w:rPr>
          <w:b/>
          <w:lang w:val="gsw-FR"/>
        </w:rPr>
      </w:pPr>
    </w:p>
    <w:p w14:paraId="1394D2A2" w14:textId="77777777" w:rsidR="004137BD" w:rsidRDefault="004137BD" w:rsidP="004137BD">
      <w:pPr>
        <w:jc w:val="both"/>
        <w:rPr>
          <w:b/>
          <w:lang w:val="gsw-FR"/>
        </w:rPr>
      </w:pPr>
      <w:r>
        <w:rPr>
          <w:lang w:val="gsw-FR"/>
        </w:rPr>
        <w:t xml:space="preserve">                                                       </w:t>
      </w:r>
      <w:r>
        <w:rPr>
          <w:lang w:val="gsw-FR"/>
        </w:rPr>
        <w:tab/>
      </w:r>
      <w:r>
        <w:rPr>
          <w:lang w:val="gsw-FR"/>
        </w:rPr>
        <w:tab/>
      </w:r>
      <w:r>
        <w:rPr>
          <w:lang w:val="gsw-FR"/>
        </w:rPr>
        <w:tab/>
      </w:r>
      <w:r>
        <w:rPr>
          <w:lang w:val="gsw-FR"/>
        </w:rPr>
        <w:tab/>
      </w:r>
      <w:r>
        <w:rPr>
          <w:lang w:val="gsw-FR"/>
        </w:rPr>
        <w:tab/>
      </w:r>
      <w:r>
        <w:rPr>
          <w:b/>
        </w:rPr>
        <w:t>Gjyqtari i vetëm gjykues</w:t>
      </w:r>
    </w:p>
    <w:p w14:paraId="4F615C3B" w14:textId="77777777" w:rsidR="004137BD" w:rsidRDefault="004137BD" w:rsidP="004137BD">
      <w:pPr>
        <w:ind w:left="720" w:firstLine="720"/>
        <w:jc w:val="both"/>
        <w:rPr>
          <w:b/>
          <w:lang w:val="gsw-FR"/>
        </w:rPr>
      </w:pPr>
      <w:r>
        <w:rPr>
          <w:lang w:val="gsw-FR"/>
        </w:rPr>
        <w:t xml:space="preserve">                            </w:t>
      </w:r>
      <w:r>
        <w:rPr>
          <w:lang w:val="gsw-FR"/>
        </w:rPr>
        <w:tab/>
      </w:r>
      <w:r>
        <w:rPr>
          <w:lang w:val="gsw-FR"/>
        </w:rPr>
        <w:tab/>
      </w:r>
      <w:r>
        <w:rPr>
          <w:lang w:val="gsw-FR"/>
        </w:rPr>
        <w:tab/>
      </w:r>
      <w:r>
        <w:rPr>
          <w:lang w:val="gsw-FR"/>
        </w:rPr>
        <w:tab/>
        <w:t xml:space="preserve">                    </w:t>
      </w:r>
      <w:r>
        <w:rPr>
          <w:b/>
          <w:lang w:val="gsw-FR"/>
        </w:rPr>
        <w:t>Selman Salihu</w:t>
      </w:r>
    </w:p>
    <w:p w14:paraId="651C12EE" w14:textId="77777777" w:rsidR="004137BD" w:rsidRDefault="004137BD" w:rsidP="004137BD">
      <w:pPr>
        <w:jc w:val="both"/>
        <w:rPr>
          <w:lang w:val="gsw-FR"/>
        </w:rPr>
      </w:pPr>
    </w:p>
    <w:p w14:paraId="010F29F4" w14:textId="77777777" w:rsidR="004137BD" w:rsidRDefault="004137BD" w:rsidP="004137BD">
      <w:pPr>
        <w:jc w:val="both"/>
        <w:rPr>
          <w:b/>
          <w:lang w:val="gsw-FR"/>
        </w:rPr>
      </w:pPr>
    </w:p>
    <w:p w14:paraId="3DC921EC" w14:textId="77777777" w:rsidR="004137BD" w:rsidRDefault="004137BD" w:rsidP="004137BD">
      <w:pPr>
        <w:jc w:val="both"/>
        <w:rPr>
          <w:b/>
          <w:lang w:val="gsw-FR"/>
        </w:rPr>
      </w:pPr>
    </w:p>
    <w:p w14:paraId="682741FC" w14:textId="77777777" w:rsidR="004137BD" w:rsidRDefault="004137BD" w:rsidP="004137BD">
      <w:pPr>
        <w:jc w:val="both"/>
        <w:rPr>
          <w:b/>
          <w:lang w:val="gsw-FR"/>
        </w:rPr>
      </w:pPr>
    </w:p>
    <w:p w14:paraId="451B5164" w14:textId="77777777" w:rsidR="004137BD" w:rsidRDefault="004137BD" w:rsidP="004137BD">
      <w:pPr>
        <w:ind w:firstLine="720"/>
        <w:jc w:val="both"/>
      </w:pPr>
      <w:r>
        <w:rPr>
          <w:b/>
        </w:rPr>
        <w:t>KËSHILLA JURIDIKE:</w:t>
      </w:r>
      <w:r>
        <w:t xml:space="preserve"> Kundër këtij aktgjykimi, i pandehuri apo mbrojtësi i tij mund të paraqesin kundërshtim në afatin prej 8 ditësh, nga dita e pranimit të tij, në këtë gjykatë.</w:t>
      </w:r>
    </w:p>
    <w:p w14:paraId="4E86FC9B" w14:textId="77777777" w:rsidR="004738A7" w:rsidRDefault="004738A7" w:rsidP="0095459A">
      <w:pPr>
        <w:ind w:firstLine="630"/>
        <w:jc w:val="center"/>
        <w:rPr>
          <w:b/>
          <w:bCs/>
        </w:rPr>
      </w:pPr>
    </w:p>
    <w:sectPr w:rsidR="004738A7"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6EF62" w14:textId="77777777" w:rsidR="006C1BF3" w:rsidRDefault="006C1BF3" w:rsidP="004369F3">
      <w:r>
        <w:separator/>
      </w:r>
    </w:p>
  </w:endnote>
  <w:endnote w:type="continuationSeparator" w:id="0">
    <w:p w14:paraId="4B47E93F" w14:textId="77777777" w:rsidR="006C1BF3" w:rsidRDefault="006C1BF3"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7C721BBC"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2022:113855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2022:113855</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AA2485">
          <w:rPr>
            <w:noProof/>
          </w:rPr>
          <w:t>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AA2485">
      <w:rPr>
        <w:noProof/>
      </w:rPr>
      <w:t>3</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18A0B730"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2022:113855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2022:113855</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7F4D5D">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7F4D5D">
      <w:rPr>
        <w:noProof/>
      </w:rPr>
      <w:t>3</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84CB8" w14:textId="77777777" w:rsidR="006C1BF3" w:rsidRDefault="006C1BF3" w:rsidP="004369F3">
      <w:r>
        <w:separator/>
      </w:r>
    </w:p>
  </w:footnote>
  <w:footnote w:type="continuationSeparator" w:id="0">
    <w:p w14:paraId="5C4C71E1" w14:textId="77777777" w:rsidR="006C1BF3" w:rsidRDefault="006C1BF3"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2022:113854</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14.02.2024</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05324849</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6C1BF3"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  - DEGA E GJYKATËS LIPJAN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378"/>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37BD"/>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C1BF3"/>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7F4D5D"/>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2485"/>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888805343">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5C90"/>
    <w:rsid w:val="003970E9"/>
    <w:rsid w:val="003A4281"/>
    <w:rsid w:val="003E391A"/>
    <w:rsid w:val="004006D1"/>
    <w:rsid w:val="00444AA0"/>
    <w:rsid w:val="00461618"/>
    <w:rsid w:val="004707B2"/>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745BF-1614-499A-9595-A94BF734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2</cp:revision>
  <cp:lastPrinted>2013-07-17T08:22:00Z</cp:lastPrinted>
  <dcterms:created xsi:type="dcterms:W3CDTF">2024-05-15T09:43:00Z</dcterms:created>
  <dcterms:modified xsi:type="dcterms:W3CDTF">2024-05-15T09:43:00Z</dcterms:modified>
</cp:coreProperties>
</file>