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5B3C8A"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2021:256217</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5B3C8A"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30.01.2024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5B3C8A"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05261147</w:t>
                </w:r>
              </w:sdtContent>
            </w:sdt>
          </w:p>
        </w:tc>
      </w:tr>
    </w:tbl>
    <w:p w14:paraId="483258D7" w14:textId="77777777" w:rsidR="0095459A" w:rsidRDefault="0095459A" w:rsidP="009A3036">
      <w:pPr>
        <w:ind w:firstLine="630"/>
        <w:rPr>
          <w:b/>
          <w:bCs/>
        </w:rPr>
      </w:pPr>
    </w:p>
    <w:p w14:paraId="4A744027" w14:textId="77777777" w:rsidR="002B7743" w:rsidRDefault="002B7743" w:rsidP="002B7743">
      <w:pPr>
        <w:spacing w:line="276" w:lineRule="auto"/>
        <w:jc w:val="right"/>
        <w:rPr>
          <w:b/>
        </w:rPr>
      </w:pPr>
      <w:r>
        <w:rPr>
          <w:b/>
        </w:rPr>
        <w:t xml:space="preserve">                                                                            </w:t>
      </w:r>
    </w:p>
    <w:p w14:paraId="68CDF59A" w14:textId="77777777" w:rsidR="002B7743" w:rsidRDefault="002B7743" w:rsidP="002B7743">
      <w:pPr>
        <w:spacing w:line="276" w:lineRule="auto"/>
        <w:jc w:val="right"/>
        <w:rPr>
          <w:b/>
        </w:rPr>
      </w:pPr>
      <w:r>
        <w:rPr>
          <w:b/>
        </w:rPr>
        <w:t xml:space="preserve">        P.nr.562/2021</w:t>
      </w:r>
    </w:p>
    <w:p w14:paraId="40540231" w14:textId="77777777" w:rsidR="002B7743" w:rsidRDefault="002B7743" w:rsidP="002B7743">
      <w:pPr>
        <w:spacing w:line="276" w:lineRule="auto"/>
        <w:jc w:val="right"/>
        <w:rPr>
          <w:b/>
        </w:rPr>
      </w:pPr>
    </w:p>
    <w:p w14:paraId="71E4E531" w14:textId="77777777" w:rsidR="002B7743" w:rsidRDefault="002B7743" w:rsidP="002B7743">
      <w:pPr>
        <w:spacing w:line="276" w:lineRule="auto"/>
        <w:jc w:val="right"/>
        <w:rPr>
          <w:b/>
        </w:rPr>
      </w:pPr>
    </w:p>
    <w:p w14:paraId="75398F5E" w14:textId="34734429" w:rsidR="002B7743" w:rsidRDefault="002B7743" w:rsidP="002B7743">
      <w:pPr>
        <w:spacing w:line="276" w:lineRule="auto"/>
        <w:jc w:val="both"/>
      </w:pPr>
      <w:r>
        <w:rPr>
          <w:b/>
        </w:rPr>
        <w:t>GJYKATA THEMELORE NË PRISHTINË DEGA  NË LIPJAN</w:t>
      </w:r>
      <w:r>
        <w:t>, në përbërje prej gjyqtarit të vetëm Selman Salihi, me pjesëmarrjen e sekretares juridike Hanife Ibrahimi, duke vendosur në çёshtjen penale ndaj të pandehurit V</w:t>
      </w:r>
      <w:r w:rsidR="007A17DF">
        <w:t>.</w:t>
      </w:r>
      <w:r>
        <w:t xml:space="preserve"> A</w:t>
      </w:r>
      <w:r w:rsidR="007A17DF">
        <w:t>.</w:t>
      </w:r>
      <w:r>
        <w:t xml:space="preserve">  të cilin e akuzon Prokuroria Themelore në Prishtinë, me aktakuzën e saj PP.II.nr.2575/20218, të datës 11.11.2021 për shkak të veprës penale Rrezikim i trafikut publik nga neni 378 par 8 lidhur me par 6  dhe par 1  të KPRK-së. Pas përfundimit të shqyrtimit gjyqesor të datës 25.01.2024  me datë 30.01.2024 </w:t>
      </w:r>
      <w:r w:rsidRPr="000A4F4B">
        <w:t xml:space="preserve">merr dhe publikisht shpall aktgjykimin, </w:t>
      </w:r>
      <w:r>
        <w:t>kurse me datë 30.01.2024</w:t>
      </w:r>
      <w:r w:rsidRPr="000A4F4B">
        <w:t xml:space="preserve"> përpilon dhe merr këtë</w:t>
      </w:r>
      <w:r>
        <w:t>:</w:t>
      </w:r>
    </w:p>
    <w:p w14:paraId="3C3E120B" w14:textId="77777777" w:rsidR="002B7743" w:rsidRDefault="002B7743" w:rsidP="002B7743">
      <w:pPr>
        <w:spacing w:line="276" w:lineRule="auto"/>
        <w:jc w:val="center"/>
        <w:rPr>
          <w:b/>
        </w:rPr>
      </w:pPr>
    </w:p>
    <w:p w14:paraId="34470471" w14:textId="77777777" w:rsidR="002B7743" w:rsidRDefault="002B7743" w:rsidP="002B7743">
      <w:pPr>
        <w:spacing w:line="276" w:lineRule="auto"/>
        <w:jc w:val="center"/>
        <w:rPr>
          <w:b/>
        </w:rPr>
      </w:pPr>
      <w:r>
        <w:rPr>
          <w:b/>
        </w:rPr>
        <w:t>A K T GJ Y K I M</w:t>
      </w:r>
    </w:p>
    <w:p w14:paraId="238231BA" w14:textId="77777777" w:rsidR="002B7743" w:rsidRPr="006E0A24" w:rsidRDefault="002B7743" w:rsidP="002B7743">
      <w:pPr>
        <w:spacing w:line="276" w:lineRule="auto"/>
        <w:jc w:val="both"/>
        <w:rPr>
          <w:b/>
        </w:rPr>
      </w:pPr>
    </w:p>
    <w:p w14:paraId="54BA7BC5" w14:textId="77777777" w:rsidR="002B7743" w:rsidRDefault="002B7743" w:rsidP="002B7743">
      <w:pPr>
        <w:spacing w:line="276" w:lineRule="auto"/>
        <w:jc w:val="both"/>
        <w:rPr>
          <w:b/>
        </w:rPr>
      </w:pPr>
      <w:r w:rsidRPr="006E0A24">
        <w:rPr>
          <w:b/>
        </w:rPr>
        <w:t>Ndaj tё akuzuarit:</w:t>
      </w:r>
    </w:p>
    <w:p w14:paraId="112B0E2F" w14:textId="77777777" w:rsidR="002B7743" w:rsidRPr="006E0A24" w:rsidRDefault="002B7743" w:rsidP="002B7743">
      <w:pPr>
        <w:spacing w:line="276" w:lineRule="auto"/>
        <w:jc w:val="both"/>
        <w:rPr>
          <w:b/>
        </w:rPr>
      </w:pPr>
    </w:p>
    <w:p w14:paraId="3BCBDDD7" w14:textId="69AB5ED1" w:rsidR="002B7743" w:rsidRDefault="002B7743" w:rsidP="002B7743">
      <w:pPr>
        <w:spacing w:line="276" w:lineRule="auto"/>
        <w:jc w:val="both"/>
      </w:pPr>
      <w:r>
        <w:t>V</w:t>
      </w:r>
      <w:r w:rsidR="00642946">
        <w:t>.</w:t>
      </w:r>
      <w:r>
        <w:t xml:space="preserve"> A</w:t>
      </w:r>
      <w:r w:rsidR="00642946">
        <w:t>.</w:t>
      </w:r>
      <w:r>
        <w:t xml:space="preserve">  nga i ati I</w:t>
      </w:r>
      <w:r w:rsidR="00642946">
        <w:t>.</w:t>
      </w:r>
      <w:r>
        <w:t xml:space="preserve">   nga ema E</w:t>
      </w:r>
      <w:r w:rsidR="00642946">
        <w:t>.</w:t>
      </w:r>
      <w:r>
        <w:t xml:space="preserve">  i gjinis K</w:t>
      </w:r>
      <w:r w:rsidR="00642946">
        <w:t>.</w:t>
      </w:r>
      <w:r>
        <w:t xml:space="preserve"> i lindur me </w:t>
      </w:r>
      <w:r w:rsidR="00642946">
        <w:t>...</w:t>
      </w:r>
      <w:r>
        <w:t xml:space="preserve"> ne fshatin G</w:t>
      </w:r>
      <w:r w:rsidR="00642946">
        <w:t>.</w:t>
      </w:r>
      <w:r>
        <w:t xml:space="preserve">  ,me nr. per sonal </w:t>
      </w:r>
      <w:r w:rsidR="00642946">
        <w:t xml:space="preserve">... </w:t>
      </w:r>
      <w:r>
        <w:t xml:space="preserve">ka te kryer shkollen e mesme  i gjendjes se mesme  ekonomike i pa martuar  shtetas Republikes se Kosoves i pa denuar me pare. </w:t>
      </w:r>
    </w:p>
    <w:p w14:paraId="170A66DC" w14:textId="77777777" w:rsidR="002B7743" w:rsidRDefault="002B7743" w:rsidP="002B7743">
      <w:pPr>
        <w:spacing w:line="276" w:lineRule="auto"/>
        <w:jc w:val="both"/>
      </w:pPr>
    </w:p>
    <w:p w14:paraId="0518D307" w14:textId="77777777" w:rsidR="002B7743" w:rsidRDefault="002B7743" w:rsidP="002B7743">
      <w:pPr>
        <w:spacing w:line="276" w:lineRule="auto"/>
        <w:jc w:val="both"/>
      </w:pPr>
    </w:p>
    <w:p w14:paraId="24646380" w14:textId="77777777" w:rsidR="002B7743" w:rsidRDefault="002B7743" w:rsidP="002B7743">
      <w:pPr>
        <w:spacing w:line="276" w:lineRule="auto"/>
        <w:jc w:val="center"/>
        <w:rPr>
          <w:b/>
        </w:rPr>
      </w:pPr>
      <w:r>
        <w:rPr>
          <w:b/>
        </w:rPr>
        <w:t>ËSHTË  F A J T O R</w:t>
      </w:r>
    </w:p>
    <w:p w14:paraId="3A49E291" w14:textId="77777777" w:rsidR="002B7743" w:rsidRDefault="002B7743" w:rsidP="002B7743">
      <w:pPr>
        <w:spacing w:line="276" w:lineRule="auto"/>
        <w:jc w:val="both"/>
        <w:rPr>
          <w:b/>
        </w:rPr>
      </w:pPr>
    </w:p>
    <w:p w14:paraId="3F85AFF0" w14:textId="77777777" w:rsidR="002B7743" w:rsidRDefault="002B7743" w:rsidP="002B7743">
      <w:pPr>
        <w:ind w:firstLine="720"/>
        <w:rPr>
          <w:b/>
        </w:rPr>
      </w:pPr>
      <w:r w:rsidRPr="006D41FC">
        <w:rPr>
          <w:b/>
        </w:rPr>
        <w:t>Sepse</w:t>
      </w:r>
      <w:r>
        <w:rPr>
          <w:b/>
        </w:rPr>
        <w:t>:</w:t>
      </w:r>
    </w:p>
    <w:p w14:paraId="06BB6D2C" w14:textId="77777777" w:rsidR="002B7743" w:rsidRDefault="002B7743" w:rsidP="002B7743">
      <w:pPr>
        <w:ind w:firstLine="720"/>
        <w:rPr>
          <w:b/>
        </w:rPr>
      </w:pPr>
    </w:p>
    <w:p w14:paraId="5F57E26F" w14:textId="03F4BF80" w:rsidR="002B7743" w:rsidRDefault="002B7743" w:rsidP="002B7743">
      <w:pPr>
        <w:ind w:firstLine="720"/>
        <w:jc w:val="both"/>
      </w:pPr>
      <w:r>
        <w:t>Me dt.21.04.2018 rreth  ores 01.00 i pandehuri V</w:t>
      </w:r>
      <w:r w:rsidR="00642946">
        <w:t>.</w:t>
      </w:r>
      <w:r>
        <w:t xml:space="preserve"> A</w:t>
      </w:r>
      <w:r w:rsidR="00642946">
        <w:t>.</w:t>
      </w:r>
      <w:r>
        <w:t xml:space="preserve">  duke e drejtuar veturen e tij “Daimler Chrysler” me targa regjistrimit </w:t>
      </w:r>
      <w:r w:rsidR="00642946">
        <w:t>...</w:t>
      </w:r>
      <w:r>
        <w:t xml:space="preserve"> ne rrugen  Sh</w:t>
      </w:r>
      <w:r w:rsidR="00642946">
        <w:t>.</w:t>
      </w:r>
      <w:r>
        <w:t xml:space="preserve"> –L</w:t>
      </w:r>
      <w:r w:rsidR="00642946">
        <w:t>.</w:t>
      </w:r>
      <w:r>
        <w:t xml:space="preserve"> me te arritur tek rrethi qe e lidh fshatin M</w:t>
      </w:r>
      <w:r w:rsidR="00642946">
        <w:t>.</w:t>
      </w:r>
      <w:r>
        <w:t>, ashtu qe nga pakujdesia ne kundershtimin me nenin 53 te LSKR-se duke mos e pershtatur shpejtesin e levizjes e humbe kontrollin mbi veturen dhe ndeshet meskajore e betonit te rrethit dhe rrokulliset dhe si pasoj e ketij aksidenti lendime te renda trupore peson B</w:t>
      </w:r>
      <w:r w:rsidR="00642946">
        <w:t>.</w:t>
      </w:r>
      <w:r>
        <w:t xml:space="preserve"> K</w:t>
      </w:r>
      <w:r w:rsidR="00642946">
        <w:t>.</w:t>
      </w:r>
      <w:r>
        <w:t xml:space="preserve">  dhe vet V</w:t>
      </w:r>
      <w:r w:rsidR="00642946">
        <w:t>.</w:t>
      </w:r>
      <w:r>
        <w:t xml:space="preserve"> A</w:t>
      </w:r>
      <w:r w:rsidR="00642946">
        <w:t>.</w:t>
      </w:r>
      <w:r>
        <w:t>..</w:t>
      </w:r>
    </w:p>
    <w:p w14:paraId="4996B808" w14:textId="77777777" w:rsidR="002B7743" w:rsidRPr="008468B3" w:rsidRDefault="002B7743" w:rsidP="002B7743">
      <w:pPr>
        <w:ind w:firstLine="720"/>
        <w:jc w:val="both"/>
      </w:pPr>
      <w:r>
        <w:t>Me kete ka kryer vepren penale rrezikim i trafikut publik nga neni 378 par .8 lidhur me par 1 dhe paragrafin 6 te KPRK-se.</w:t>
      </w:r>
    </w:p>
    <w:p w14:paraId="361EE07A" w14:textId="77777777" w:rsidR="002B7743" w:rsidRDefault="002B7743" w:rsidP="002B7743">
      <w:pPr>
        <w:spacing w:line="276" w:lineRule="auto"/>
        <w:rPr>
          <w:b/>
        </w:rPr>
      </w:pPr>
    </w:p>
    <w:p w14:paraId="59966C6E" w14:textId="77777777" w:rsidR="002B7743" w:rsidRPr="00F00881" w:rsidRDefault="002B7743" w:rsidP="002B7743">
      <w:pPr>
        <w:spacing w:line="276" w:lineRule="auto"/>
        <w:jc w:val="both"/>
      </w:pPr>
    </w:p>
    <w:p w14:paraId="7ACA9611" w14:textId="77777777" w:rsidR="002B7743" w:rsidRPr="00F00881" w:rsidRDefault="002B7743" w:rsidP="002B7743">
      <w:pPr>
        <w:tabs>
          <w:tab w:val="left" w:pos="3510"/>
        </w:tabs>
        <w:jc w:val="center"/>
        <w:rPr>
          <w:b/>
        </w:rPr>
      </w:pPr>
      <w:r w:rsidRPr="00F00881">
        <w:rPr>
          <w:b/>
        </w:rPr>
        <w:lastRenderedPageBreak/>
        <w:t>LIROHET NGA DENIMI</w:t>
      </w:r>
    </w:p>
    <w:p w14:paraId="48EC0FC6" w14:textId="77777777" w:rsidR="002B7743" w:rsidRPr="00F00881" w:rsidRDefault="002B7743" w:rsidP="002B7743">
      <w:pPr>
        <w:tabs>
          <w:tab w:val="left" w:pos="3510"/>
        </w:tabs>
        <w:jc w:val="both"/>
      </w:pPr>
    </w:p>
    <w:p w14:paraId="2325F3AD" w14:textId="77777777" w:rsidR="002B7743" w:rsidRPr="009F75CA" w:rsidRDefault="002B7743" w:rsidP="002B7743">
      <w:pPr>
        <w:tabs>
          <w:tab w:val="left" w:pos="3510"/>
        </w:tabs>
        <w:jc w:val="both"/>
      </w:pPr>
      <w:r w:rsidRPr="00F00881">
        <w:t xml:space="preserve">. </w:t>
      </w:r>
    </w:p>
    <w:p w14:paraId="0201F809" w14:textId="77777777" w:rsidR="002B7743" w:rsidRDefault="002B7743" w:rsidP="002B7743">
      <w:pPr>
        <w:tabs>
          <w:tab w:val="left" w:pos="3645"/>
        </w:tabs>
        <w:spacing w:line="360" w:lineRule="auto"/>
        <w:jc w:val="both"/>
        <w:rPr>
          <w:b/>
        </w:rPr>
      </w:pPr>
      <w:r w:rsidRPr="009F75CA">
        <w:rPr>
          <w:b/>
        </w:rPr>
        <w:t>Sepse   pasojat  e kësaj  vepre  penale   i kanë  goditur  kryeresit  e kësaj vepre   aq  rëndë     saqe   denimi  është  i panevojshem për   realizimin e  qellimit të tij).</w:t>
      </w:r>
    </w:p>
    <w:p w14:paraId="20952FFD" w14:textId="4D2F1993" w:rsidR="002B7743" w:rsidRPr="009F75CA" w:rsidRDefault="002B7743" w:rsidP="002B7743">
      <w:pPr>
        <w:tabs>
          <w:tab w:val="left" w:pos="3645"/>
        </w:tabs>
        <w:spacing w:line="360" w:lineRule="auto"/>
        <w:jc w:val="both"/>
        <w:rPr>
          <w:b/>
        </w:rPr>
      </w:pPr>
      <w:r>
        <w:rPr>
          <w:b/>
        </w:rPr>
        <w:t>I demtuari B</w:t>
      </w:r>
      <w:r w:rsidR="00E05AD0">
        <w:rPr>
          <w:b/>
        </w:rPr>
        <w:t>.</w:t>
      </w:r>
      <w:r>
        <w:rPr>
          <w:b/>
        </w:rPr>
        <w:t xml:space="preserve"> K</w:t>
      </w:r>
      <w:r w:rsidR="00E05AD0">
        <w:rPr>
          <w:b/>
        </w:rPr>
        <w:t>.</w:t>
      </w:r>
      <w:r>
        <w:rPr>
          <w:b/>
        </w:rPr>
        <w:t xml:space="preserve">  udhezohet ne kontest civil.</w:t>
      </w:r>
    </w:p>
    <w:p w14:paraId="165EB1AA" w14:textId="77777777" w:rsidR="002B7743" w:rsidRPr="009F75CA" w:rsidRDefault="002B7743" w:rsidP="002B7743">
      <w:pPr>
        <w:spacing w:line="360" w:lineRule="auto"/>
        <w:ind w:firstLine="720"/>
        <w:jc w:val="both"/>
      </w:pPr>
      <w:r w:rsidRPr="009F75CA">
        <w:t xml:space="preserve">Andaj gjykata në baze të dispozitave  të lartecekura si dhe dispozitave të neneve, 1,2,3,4,7,17,23,38, 69,73,dhe nenit 358,  të KPPRK-se, ,  </w:t>
      </w:r>
    </w:p>
    <w:p w14:paraId="49D28C71" w14:textId="77777777" w:rsidR="002B7743" w:rsidRPr="00F00881" w:rsidRDefault="002B7743" w:rsidP="002B7743">
      <w:pPr>
        <w:spacing w:line="360" w:lineRule="auto"/>
        <w:ind w:firstLine="720"/>
        <w:jc w:val="both"/>
      </w:pPr>
    </w:p>
    <w:p w14:paraId="2D62A20B" w14:textId="77777777" w:rsidR="002B7743" w:rsidRDefault="002B7743" w:rsidP="002B7743">
      <w:pPr>
        <w:spacing w:line="276" w:lineRule="auto"/>
        <w:rPr>
          <w:b/>
        </w:rPr>
      </w:pPr>
    </w:p>
    <w:p w14:paraId="3BEF556A" w14:textId="77777777" w:rsidR="002B7743" w:rsidRDefault="002B7743" w:rsidP="002B7743">
      <w:pPr>
        <w:jc w:val="center"/>
        <w:rPr>
          <w:b/>
        </w:rPr>
      </w:pPr>
    </w:p>
    <w:p w14:paraId="67ACA00B" w14:textId="77777777" w:rsidR="002B7743" w:rsidRPr="00D44819" w:rsidRDefault="002B7743" w:rsidP="002B7743">
      <w:pPr>
        <w:jc w:val="center"/>
        <w:rPr>
          <w:b/>
        </w:rPr>
      </w:pPr>
      <w:r w:rsidRPr="00D44819">
        <w:rPr>
          <w:b/>
        </w:rPr>
        <w:t>A r s y e t i m</w:t>
      </w:r>
    </w:p>
    <w:p w14:paraId="6484AC59" w14:textId="77777777" w:rsidR="002B7743" w:rsidRPr="00F748FB" w:rsidRDefault="002B7743" w:rsidP="002B7743">
      <w:pPr>
        <w:ind w:firstLine="720"/>
        <w:jc w:val="both"/>
        <w:rPr>
          <w:lang w:val="en-US"/>
        </w:rPr>
      </w:pPr>
    </w:p>
    <w:p w14:paraId="50D4B0D1" w14:textId="3CABBCE2" w:rsidR="002B7743" w:rsidRPr="00F748FB" w:rsidRDefault="002B7743" w:rsidP="002B7743">
      <w:pPr>
        <w:ind w:firstLine="720"/>
        <w:jc w:val="both"/>
        <w:rPr>
          <w:rFonts w:ascii="Book Antiqua" w:hAnsi="Book Antiqua"/>
          <w:lang w:val="en-US"/>
        </w:rPr>
      </w:pPr>
      <w:r w:rsidRPr="00F748FB">
        <w:rPr>
          <w:lang w:val="en-US"/>
        </w:rPr>
        <w:t>Prokuroria Themelore në Prishtinë me aktakuzën e saj PP.II.nr.</w:t>
      </w:r>
      <w:r>
        <w:rPr>
          <w:lang w:val="en-US"/>
        </w:rPr>
        <w:t>2575/2018 te dt. 11.11.2021</w:t>
      </w:r>
      <w:r w:rsidRPr="00F748FB">
        <w:rPr>
          <w:lang w:val="en-US"/>
        </w:rPr>
        <w:t xml:space="preserve">,  ka akuzuar </w:t>
      </w:r>
      <w:r>
        <w:rPr>
          <w:lang w:val="en-US"/>
        </w:rPr>
        <w:t xml:space="preserve"> V</w:t>
      </w:r>
      <w:r w:rsidR="00E05AD0">
        <w:rPr>
          <w:lang w:val="en-US"/>
        </w:rPr>
        <w:t>.</w:t>
      </w:r>
      <w:r>
        <w:rPr>
          <w:lang w:val="en-US"/>
        </w:rPr>
        <w:t xml:space="preserve"> A</w:t>
      </w:r>
      <w:r w:rsidR="00E05AD0">
        <w:rPr>
          <w:lang w:val="en-US"/>
        </w:rPr>
        <w:t>.</w:t>
      </w:r>
      <w:r>
        <w:rPr>
          <w:lang w:val="en-US"/>
        </w:rPr>
        <w:t xml:space="preserve"> </w:t>
      </w:r>
      <w:r w:rsidRPr="00F748FB">
        <w:rPr>
          <w:lang w:val="en-US"/>
        </w:rPr>
        <w:t xml:space="preserve"> për shkak të veprës penale </w:t>
      </w:r>
      <w:r>
        <w:rPr>
          <w:rFonts w:ascii="Book Antiqua" w:hAnsi="Book Antiqua"/>
          <w:lang w:val="en-US"/>
        </w:rPr>
        <w:t xml:space="preserve">Rrezikim I trafikut publike nga neni 378 </w:t>
      </w:r>
      <w:r w:rsidRPr="00F748FB">
        <w:rPr>
          <w:rFonts w:ascii="Book Antiqua" w:hAnsi="Book Antiqua"/>
          <w:lang w:val="en-US"/>
        </w:rPr>
        <w:t xml:space="preserve"> të KPRK-së. </w:t>
      </w:r>
    </w:p>
    <w:p w14:paraId="0A901DA4" w14:textId="77777777" w:rsidR="002B7743" w:rsidRPr="00F748FB" w:rsidRDefault="002B7743" w:rsidP="002B7743">
      <w:pPr>
        <w:ind w:firstLine="720"/>
        <w:jc w:val="both"/>
        <w:rPr>
          <w:rFonts w:ascii="Book Antiqua" w:hAnsi="Book Antiqua"/>
          <w:lang w:val="en-US"/>
        </w:rPr>
      </w:pPr>
      <w:r w:rsidRPr="00F748FB">
        <w:rPr>
          <w:rFonts w:ascii="Book Antiqua" w:hAnsi="Book Antiqua"/>
          <w:b/>
          <w:lang w:val="en-US"/>
        </w:rPr>
        <w:t>I pandehuri ne seancen e shqyrtimit fillestar deklaron</w:t>
      </w:r>
      <w:r w:rsidRPr="00F748FB">
        <w:rPr>
          <w:rFonts w:ascii="Book Antiqua" w:hAnsi="Book Antiqua"/>
          <w:lang w:val="en-US"/>
        </w:rPr>
        <w:t xml:space="preserve">: </w:t>
      </w:r>
      <w:r>
        <w:rPr>
          <w:rFonts w:ascii="Book Antiqua" w:hAnsi="Book Antiqua"/>
          <w:lang w:val="en-US"/>
        </w:rPr>
        <w:t>e ndij veten fajtor me vullnetin tim pa presion dhe une nuk kam qka te kundershtoj me teper pranimin e fajsise pe beje ne konsulltim me mbrojtesin timi deklaroj  gjykates ,se ky aksident me ka ndodhur pa qellim kam humbur kontrollen as gje nuk kam ditur dhe kam qen pa vetedije tre muj kam qen ne spital me lendime te renda poashtu edhe Burimi djali I dajes qe ka qen ne veture me mu me vjene shum keq dhe kam ndi veten me teper shpirterisht I lenduar tani jam  me mire ende vuj nga keto lendime me vjene keq qe ka ndodhur.E poashtu e ndij veten te penduar por ky ka qen nje aksident I pa deshiruar.Ne asnje menyre me nuk e kam perseritur tani jam I kujdeshem edhe pse shume rralle e drejtoj automjetin kete vujtje shume rend e ka perjetuar edhe familja ime per shkak te djalit te dajes ,I premtoj gjykatesse kjo me nuk do te ndodhe.</w:t>
      </w:r>
    </w:p>
    <w:p w14:paraId="55CDDCA4" w14:textId="062F7B03" w:rsidR="002B7743" w:rsidRPr="00F748FB" w:rsidRDefault="002B7743" w:rsidP="002B7743">
      <w:pPr>
        <w:ind w:firstLine="720"/>
        <w:jc w:val="both"/>
        <w:rPr>
          <w:rFonts w:ascii="Book Antiqua" w:hAnsi="Book Antiqua"/>
          <w:lang w:val="en-US"/>
        </w:rPr>
      </w:pPr>
      <w:r w:rsidRPr="00F748FB">
        <w:rPr>
          <w:rFonts w:ascii="Book Antiqua" w:hAnsi="Book Antiqua"/>
          <w:b/>
          <w:lang w:val="en-US"/>
        </w:rPr>
        <w:t>Mbrojtesi I te pandehurit deklaron</w:t>
      </w:r>
      <w:r w:rsidRPr="00F748FB">
        <w:rPr>
          <w:rFonts w:ascii="Book Antiqua" w:hAnsi="Book Antiqua"/>
          <w:lang w:val="en-US"/>
        </w:rPr>
        <w:t xml:space="preserve">: </w:t>
      </w:r>
      <w:r>
        <w:rPr>
          <w:rFonts w:ascii="Book Antiqua" w:hAnsi="Book Antiqua"/>
          <w:lang w:val="en-US"/>
        </w:rPr>
        <w:t>pas konsulltimit paraprak  me te mbrojturin tim I njejti ne menyre vullnetare pa presion e pranon fajsine, ne perputhje te plote te dispozitave te KPPRK-se I njejti eshte njoftuar me benefitet qe I parashe ligji lidhur me pranimin e fajsise  andaj mbi bazen e saj kerkoj nga gjykata qe ne  rastin e shqiptimit te denimit gjykata te merr si rrethan lehtesuse pranimin e fajsise nga I pandeuri poashtu se edhe I njejti bjene ndesh me ligjin per here te pare poashtu edhe per faktin se ne rastin konkrete dhe vete I pandehuri V</w:t>
      </w:r>
      <w:r w:rsidR="00E05AD0">
        <w:rPr>
          <w:rFonts w:ascii="Book Antiqua" w:hAnsi="Book Antiqua"/>
          <w:lang w:val="en-US"/>
        </w:rPr>
        <w:t>.</w:t>
      </w:r>
      <w:r>
        <w:rPr>
          <w:rFonts w:ascii="Book Antiqua" w:hAnsi="Book Antiqua"/>
          <w:lang w:val="en-US"/>
        </w:rPr>
        <w:t xml:space="preserve"> A</w:t>
      </w:r>
      <w:r w:rsidR="00E05AD0">
        <w:rPr>
          <w:rFonts w:ascii="Book Antiqua" w:hAnsi="Book Antiqua"/>
          <w:lang w:val="en-US"/>
        </w:rPr>
        <w:t>.</w:t>
      </w:r>
      <w:r>
        <w:rPr>
          <w:rFonts w:ascii="Book Antiqua" w:hAnsi="Book Antiqua"/>
          <w:lang w:val="en-US"/>
        </w:rPr>
        <w:t xml:space="preserve"> ka pesuar lendime te renda I njejti ka qendruar ne intenziv per 18 dite .Nga te lartecekurat propozoj gjykates qe ne mbeshtetje te dispozitave ligjore te aprovoj pranimin e fajsise nga I mbrojturi im dhe te njejtit te I shqptoi nje denim sa me te but.</w:t>
      </w:r>
    </w:p>
    <w:p w14:paraId="55966508" w14:textId="77777777" w:rsidR="002B7743" w:rsidRDefault="002B7743" w:rsidP="002B7743">
      <w:pPr>
        <w:ind w:firstLine="720"/>
        <w:jc w:val="both"/>
        <w:rPr>
          <w:lang w:val="en-US"/>
        </w:rPr>
      </w:pPr>
      <w:r w:rsidRPr="00F748FB">
        <w:rPr>
          <w:b/>
          <w:lang w:val="en-US"/>
        </w:rPr>
        <w:t>Prokurori i shtetit deklaron</w:t>
      </w:r>
      <w:r w:rsidRPr="00F748FB">
        <w:rPr>
          <w:lang w:val="en-US"/>
        </w:rPr>
        <w:t xml:space="preserve"> </w:t>
      </w:r>
      <w:r>
        <w:rPr>
          <w:lang w:val="en-US"/>
        </w:rPr>
        <w:t xml:space="preserve">:Nuk e kundershtoj pranimin e fajsise nga ana e te pandehurit me qe jane plotesuar kushtet nga neni 241 te KPRK-se dhe pranimi I fajsise eshte ne mbeshtetje te plote me te gjitha provat qe I permban aktakuza I propozoj gjykates qe I njejti te shpallet fajtor dhe te denohet sipas ligjit si dhe I propozoj gjykates me r astin e matjes se denimit te pandehurit te I merret pranimi I fajsise. </w:t>
      </w:r>
    </w:p>
    <w:p w14:paraId="05AEBB80" w14:textId="7A8FABC6" w:rsidR="002B7743" w:rsidRDefault="002B7743" w:rsidP="002B7743">
      <w:pPr>
        <w:ind w:firstLine="720"/>
        <w:jc w:val="both"/>
        <w:rPr>
          <w:lang w:val="en-US"/>
        </w:rPr>
      </w:pPr>
      <w:r>
        <w:rPr>
          <w:lang w:val="en-US"/>
        </w:rPr>
        <w:t xml:space="preserve">Gjyqtari I vetem gjykues ne baze te shkresave te lendes bashkangjitura aktakuzes provave mbi bazen e fakteve dhe mbi bazen e pranimit te fajsise nga ana e te akuzuarit I cili pranim eshte bere conform nenit 241 te KPPRK-se dhe se pranimi I fajsise eshte bere ne perputheshmeri edhe </w:t>
      </w:r>
      <w:r>
        <w:rPr>
          <w:lang w:val="en-US"/>
        </w:rPr>
        <w:lastRenderedPageBreak/>
        <w:t>ne pershkrimin faktike te aktakuze dhe veprimet e te te akuzuarit ,shiquar dhe kallximin penal te ofruar nga policia skices dhe raportit policer te aksidentit ekspertizes mjeko ligjore per shkallen e lendimeve trupore sikurse te demtuarit V</w:t>
      </w:r>
      <w:r w:rsidR="00E05AD0">
        <w:rPr>
          <w:lang w:val="en-US"/>
        </w:rPr>
        <w:t xml:space="preserve">. </w:t>
      </w:r>
      <w:r>
        <w:rPr>
          <w:lang w:val="en-US"/>
        </w:rPr>
        <w:t>A</w:t>
      </w:r>
      <w:r w:rsidR="00E05AD0">
        <w:rPr>
          <w:lang w:val="en-US"/>
        </w:rPr>
        <w:t>.</w:t>
      </w:r>
      <w:r>
        <w:rPr>
          <w:lang w:val="en-US"/>
        </w:rPr>
        <w:t xml:space="preserve"> tani te akuzuariit konsstatimi dhe mendimi I ekspertit te komunikacionit rrugor H</w:t>
      </w:r>
      <w:r w:rsidR="00E05AD0">
        <w:rPr>
          <w:lang w:val="en-US"/>
        </w:rPr>
        <w:t>.</w:t>
      </w:r>
      <w:r>
        <w:rPr>
          <w:lang w:val="en-US"/>
        </w:rPr>
        <w:t xml:space="preserve"> I</w:t>
      </w:r>
      <w:r w:rsidR="00E05AD0">
        <w:rPr>
          <w:lang w:val="en-US"/>
        </w:rPr>
        <w:t>.</w:t>
      </w:r>
      <w:r>
        <w:rPr>
          <w:lang w:val="en-US"/>
        </w:rPr>
        <w:t xml:space="preserve"> I cili ka konstatuar leshimet e drejtusit te automjetit qe drejtonte I pandehuri ekspertiza e dt. 10.10.2018 si dhe gjithashtu fotodokomentacioni deklarata e te demtuarit dhene ne polici B</w:t>
      </w:r>
      <w:r w:rsidR="00E05AD0">
        <w:rPr>
          <w:lang w:val="en-US"/>
        </w:rPr>
        <w:t>.</w:t>
      </w:r>
      <w:r>
        <w:rPr>
          <w:lang w:val="en-US"/>
        </w:rPr>
        <w:t xml:space="preserve"> K</w:t>
      </w:r>
      <w:r w:rsidR="00E05AD0">
        <w:rPr>
          <w:lang w:val="en-US"/>
        </w:rPr>
        <w:t>.</w:t>
      </w:r>
      <w:r>
        <w:rPr>
          <w:lang w:val="en-US"/>
        </w:rPr>
        <w:t xml:space="preserve"> dt. 28.04.2018 .</w:t>
      </w:r>
    </w:p>
    <w:p w14:paraId="1B5BDDF1" w14:textId="4B9330C7" w:rsidR="002B7743" w:rsidRDefault="002B7743" w:rsidP="002B7743">
      <w:pPr>
        <w:ind w:firstLine="720"/>
        <w:jc w:val="both"/>
        <w:rPr>
          <w:lang w:val="en-US"/>
        </w:rPr>
      </w:pPr>
      <w:r>
        <w:rPr>
          <w:lang w:val="en-US"/>
        </w:rPr>
        <w:t>Andaj mbeshtetur ne keto gjyqtari I vetem gjykues e konstaton dhe verteton se I pandehuri ka kryer vepren penale qe I vihet ne barre sipas aktakuzes se ekziston pergjegjesia penale .Mirepo gjyqtari I vetem gjykues te njejtin e shpalli fajtor ,por conform nenit 73 te KPRK-se e liron nga denimi nga se I njejti eshte veteaksidentuar dhe ka pesuar lendime te renda trupore te cilat I vune ended he ne baze te raporteve mjekesosre e poashtu lendime trupore te renda ka psuar I demtuari B</w:t>
      </w:r>
      <w:r w:rsidR="009B1A93">
        <w:rPr>
          <w:lang w:val="en-US"/>
        </w:rPr>
        <w:t>.</w:t>
      </w:r>
      <w:r>
        <w:rPr>
          <w:lang w:val="en-US"/>
        </w:rPr>
        <w:t xml:space="preserve"> K</w:t>
      </w:r>
      <w:r w:rsidR="009B1A93">
        <w:rPr>
          <w:lang w:val="en-US"/>
        </w:rPr>
        <w:t>.</w:t>
      </w:r>
      <w:bookmarkStart w:id="0" w:name="_GoBack"/>
      <w:bookmarkEnd w:id="0"/>
      <w:r>
        <w:rPr>
          <w:lang w:val="en-US"/>
        </w:rPr>
        <w:t xml:space="preserve"> I cili eshte ne afersi djali I dajes se te pandehurit qe ka qen ne veture me te se bashku.Gjykata konstaton se nga ky aksident I shkaktuar per pos qe I pandehuri ka psuar lendime te renda trupore e ka qendruar ne sherim se paku 3 muaj ne spital I shtrir mirepo ne séance I vinte keq dhe ndjente dhimbje shpirterore per djalin e dajses.Andaj gjykata konsideron se ne kete rast pasojet e kesaj vepre bazuar ne nenin 74 par 1nen par 1.1 dhe 1.2 te KPPRK_se e kane goditur aq rend ku qe eshte I pa nevojshem shqiptimi I denimit sepse pasojat jane qe me nje fjale eshte arritur edhe qellii I denimit. .Andaj dhe veproi si ne dispozitiv te ketij aktvendimi .</w:t>
      </w:r>
    </w:p>
    <w:p w14:paraId="2E5E221F" w14:textId="77777777" w:rsidR="002B7743" w:rsidRPr="00F748FB" w:rsidRDefault="002B7743" w:rsidP="002B7743">
      <w:pPr>
        <w:ind w:firstLine="720"/>
        <w:jc w:val="both"/>
        <w:rPr>
          <w:lang w:val="en-US"/>
        </w:rPr>
      </w:pPr>
      <w:r>
        <w:rPr>
          <w:lang w:val="en-US"/>
        </w:rPr>
        <w:t xml:space="preserve">Gjykata gjithashtu pati parasyshe rrethanat lehtesuse ne tersi referuat nenit 73.74 bazat e posateshme nga  Lirimi I denimit. </w:t>
      </w:r>
    </w:p>
    <w:p w14:paraId="6C4FC23F" w14:textId="77777777" w:rsidR="002B7743" w:rsidRPr="00F748FB" w:rsidRDefault="002B7743" w:rsidP="002B7743">
      <w:pPr>
        <w:jc w:val="both"/>
        <w:rPr>
          <w:lang w:val="en-US"/>
        </w:rPr>
      </w:pPr>
      <w:r w:rsidRPr="00F748FB">
        <w:rPr>
          <w:lang w:val="en-US"/>
        </w:rPr>
        <w:tab/>
        <w:t>Vendimi mbi obligimin e të pandehurit që të paguaj paushalli</w:t>
      </w:r>
      <w:r>
        <w:rPr>
          <w:lang w:val="en-US"/>
        </w:rPr>
        <w:t xml:space="preserve">n gjyqësor  bazohet në nenin 449 deh 450 </w:t>
      </w:r>
      <w:r w:rsidRPr="00F748FB">
        <w:rPr>
          <w:lang w:val="en-US"/>
        </w:rPr>
        <w:t xml:space="preserve"> par. 2 nën par 6  të KPK.</w:t>
      </w:r>
    </w:p>
    <w:p w14:paraId="4ADBD390" w14:textId="77777777" w:rsidR="002B7743" w:rsidRPr="00F748FB" w:rsidRDefault="002B7743" w:rsidP="002B7743">
      <w:pPr>
        <w:jc w:val="both"/>
        <w:rPr>
          <w:b/>
          <w:color w:val="FF0000"/>
          <w:lang w:val="en-US"/>
        </w:rPr>
      </w:pPr>
    </w:p>
    <w:p w14:paraId="6E500BB5" w14:textId="77777777" w:rsidR="002B7743" w:rsidRPr="00F748FB" w:rsidRDefault="002B7743" w:rsidP="002B7743">
      <w:pPr>
        <w:rPr>
          <w:lang w:val="en-US"/>
        </w:rPr>
      </w:pPr>
      <w:r w:rsidRPr="00F748FB">
        <w:rPr>
          <w:lang w:val="en-US"/>
        </w:rPr>
        <w:tab/>
        <w:t>Nga të gjitha arsyet e cekura më lartë u vendo si në dispozitiv të këtij aktgjykimi.</w:t>
      </w:r>
    </w:p>
    <w:p w14:paraId="0FDE1B23" w14:textId="77777777" w:rsidR="002B7743" w:rsidRPr="00F748FB" w:rsidRDefault="002B7743" w:rsidP="002B7743">
      <w:pPr>
        <w:rPr>
          <w:lang w:val="en-US"/>
        </w:rPr>
      </w:pPr>
    </w:p>
    <w:p w14:paraId="56C3D545" w14:textId="77777777" w:rsidR="002B7743" w:rsidRPr="00F748FB" w:rsidRDefault="002B7743" w:rsidP="002B7743">
      <w:pPr>
        <w:rPr>
          <w:b/>
          <w:lang w:val="en-US"/>
        </w:rPr>
      </w:pPr>
      <w:r w:rsidRPr="00F748FB">
        <w:rPr>
          <w:lang w:val="en-US"/>
        </w:rPr>
        <w:tab/>
      </w:r>
      <w:r w:rsidRPr="00F748FB">
        <w:rPr>
          <w:b/>
          <w:lang w:val="en-US"/>
        </w:rPr>
        <w:t xml:space="preserve">GJYKATA THEMELORE NË PRISHTINË – DEGA NË LIPJAN </w:t>
      </w:r>
    </w:p>
    <w:p w14:paraId="31D9A3D1" w14:textId="77777777" w:rsidR="002B7743" w:rsidRPr="00F748FB" w:rsidRDefault="002B7743" w:rsidP="002B7743">
      <w:pPr>
        <w:rPr>
          <w:b/>
          <w:lang w:val="en-US"/>
        </w:rPr>
      </w:pPr>
      <w:r>
        <w:rPr>
          <w:b/>
          <w:lang w:val="en-US"/>
        </w:rPr>
        <w:tab/>
        <w:t>P.nr. 562/2021 te dt.30.01.2024</w:t>
      </w:r>
    </w:p>
    <w:p w14:paraId="056E440C" w14:textId="77777777" w:rsidR="002B7743" w:rsidRPr="00F748FB" w:rsidRDefault="002B7743" w:rsidP="002B7743">
      <w:pPr>
        <w:rPr>
          <w:b/>
          <w:lang w:val="en-US"/>
        </w:rPr>
      </w:pP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w:t>
      </w:r>
    </w:p>
    <w:p w14:paraId="72353FE5" w14:textId="77777777" w:rsidR="002B7743" w:rsidRPr="00F748FB" w:rsidRDefault="002B7743" w:rsidP="002B7743">
      <w:pPr>
        <w:ind w:firstLine="720"/>
        <w:rPr>
          <w:b/>
          <w:lang w:val="en-US"/>
        </w:rPr>
      </w:pPr>
      <w:r w:rsidRPr="00F748FB">
        <w:rPr>
          <w:b/>
          <w:lang w:val="en-US"/>
        </w:rPr>
        <w:t>procesmbajtësja ,</w:t>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GJ Y Q T A R I</w:t>
      </w:r>
    </w:p>
    <w:p w14:paraId="7FE13597" w14:textId="77777777" w:rsidR="002B7743" w:rsidRPr="00F748FB" w:rsidRDefault="002B7743" w:rsidP="002B7743">
      <w:pPr>
        <w:ind w:firstLine="720"/>
        <w:rPr>
          <w:b/>
          <w:lang w:val="en-US"/>
        </w:rPr>
      </w:pPr>
      <w:r w:rsidRPr="00F748FB">
        <w:rPr>
          <w:b/>
          <w:lang w:val="en-US"/>
        </w:rPr>
        <w:t>Hanife Ibrahimi</w:t>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Selman Salihi</w:t>
      </w:r>
    </w:p>
    <w:p w14:paraId="7DD1D65E" w14:textId="77777777" w:rsidR="002B7743" w:rsidRPr="00F748FB" w:rsidRDefault="002B7743" w:rsidP="002B7743">
      <w:pPr>
        <w:rPr>
          <w:lang w:val="en-US"/>
        </w:rPr>
      </w:pPr>
      <w:r w:rsidRPr="00F748FB">
        <w:rPr>
          <w:b/>
          <w:lang w:val="en-US"/>
        </w:rPr>
        <w:tab/>
        <w:t>UDHËZIM JURIDIK</w:t>
      </w:r>
      <w:r w:rsidRPr="00F748FB">
        <w:rPr>
          <w:lang w:val="en-US"/>
        </w:rPr>
        <w:t xml:space="preserve">; </w:t>
      </w:r>
    </w:p>
    <w:p w14:paraId="7619BF5E" w14:textId="77777777" w:rsidR="002B7743" w:rsidRPr="00F748FB" w:rsidRDefault="002B7743" w:rsidP="002B7743">
      <w:pPr>
        <w:ind w:firstLine="720"/>
        <w:rPr>
          <w:lang w:val="en-US"/>
        </w:rPr>
      </w:pPr>
      <w:r w:rsidRPr="00F748FB">
        <w:rPr>
          <w:lang w:val="en-US"/>
        </w:rPr>
        <w:t xml:space="preserve">Kundër këtij aktgjykimi është e lejuar ankesa në afat prej 30 </w:t>
      </w:r>
    </w:p>
    <w:p w14:paraId="54CF76A7" w14:textId="77777777" w:rsidR="002B7743" w:rsidRPr="00F748FB" w:rsidRDefault="002B7743" w:rsidP="002B7743">
      <w:pPr>
        <w:ind w:firstLine="720"/>
        <w:rPr>
          <w:lang w:val="en-US"/>
        </w:rPr>
      </w:pPr>
      <w:r w:rsidRPr="00F748FB">
        <w:rPr>
          <w:lang w:val="en-US"/>
        </w:rPr>
        <w:t>Dite nga dita e marrjes së të njejtit. Ankesa i paraqitet Gjykatës së</w:t>
      </w:r>
    </w:p>
    <w:p w14:paraId="3607C819" w14:textId="77777777" w:rsidR="002B7743" w:rsidRPr="00F748FB" w:rsidRDefault="002B7743" w:rsidP="002B7743">
      <w:pPr>
        <w:ind w:firstLine="720"/>
        <w:rPr>
          <w:lang w:val="en-US"/>
        </w:rPr>
      </w:pPr>
      <w:r w:rsidRPr="00F748FB">
        <w:rPr>
          <w:lang w:val="en-US"/>
        </w:rPr>
        <w:t>Apelit në Prishtinë nëpërmes të kësaj gjykate.</w:t>
      </w:r>
      <w:r w:rsidRPr="00F748FB">
        <w:rPr>
          <w:lang w:val="en-US"/>
        </w:rPr>
        <w:tab/>
      </w:r>
    </w:p>
    <w:p w14:paraId="63944258" w14:textId="77777777" w:rsidR="002B7743" w:rsidRDefault="002B7743" w:rsidP="002B7743">
      <w:pPr>
        <w:jc w:val="both"/>
      </w:pP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C50B" w14:textId="77777777" w:rsidR="005B3C8A" w:rsidRDefault="005B3C8A" w:rsidP="004369F3">
      <w:r>
        <w:separator/>
      </w:r>
    </w:p>
  </w:endnote>
  <w:endnote w:type="continuationSeparator" w:id="0">
    <w:p w14:paraId="0BA488D4" w14:textId="77777777" w:rsidR="005B3C8A" w:rsidRDefault="005B3C8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E73F491"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2021:256218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2021:256218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B1A93">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B1A93">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6A31ABD0"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2021:256218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2021:256218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05AD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05AD0">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04B0" w14:textId="77777777" w:rsidR="005B3C8A" w:rsidRDefault="005B3C8A" w:rsidP="004369F3">
      <w:r>
        <w:separator/>
      </w:r>
    </w:p>
  </w:footnote>
  <w:footnote w:type="continuationSeparator" w:id="0">
    <w:p w14:paraId="5AD89F29" w14:textId="77777777" w:rsidR="005B3C8A" w:rsidRDefault="005B3C8A"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2021:256217</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30.01.2024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05261147</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5B3C8A"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B7743"/>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53979"/>
    <w:rsid w:val="00561AEF"/>
    <w:rsid w:val="00564BFB"/>
    <w:rsid w:val="00567A04"/>
    <w:rsid w:val="0057641C"/>
    <w:rsid w:val="00587A8D"/>
    <w:rsid w:val="005A2DEA"/>
    <w:rsid w:val="005A3EFB"/>
    <w:rsid w:val="005B12E9"/>
    <w:rsid w:val="005B3C8A"/>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2946"/>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17DF"/>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1A93"/>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05AD0"/>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630F5"/>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 w:val="00FF25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0105-DE12-43CD-889B-2A28275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2024-05-14T13:22:00Z</dcterms:created>
  <dcterms:modified xsi:type="dcterms:W3CDTF">2024-05-14T13:22:00Z</dcterms:modified>
</cp:coreProperties>
</file>