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B203D9"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2021:134131</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B203D9"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23.11.2023</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B203D9"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04965209</w:t>
                </w:r>
              </w:sdtContent>
            </w:sdt>
          </w:p>
        </w:tc>
      </w:tr>
    </w:tbl>
    <w:p w14:paraId="483258D7" w14:textId="77777777" w:rsidR="0095459A" w:rsidRDefault="0095459A" w:rsidP="009A3036">
      <w:pPr>
        <w:ind w:firstLine="630"/>
        <w:rPr>
          <w:b/>
          <w:bCs/>
        </w:rPr>
      </w:pPr>
    </w:p>
    <w:p w14:paraId="479B95A9" w14:textId="77777777" w:rsidR="009F348E" w:rsidRPr="00F83567" w:rsidRDefault="009F348E" w:rsidP="009F348E">
      <w:pPr>
        <w:jc w:val="right"/>
        <w:rPr>
          <w:b/>
          <w:i/>
        </w:rPr>
      </w:pPr>
      <w:r w:rsidRPr="00F83567">
        <w:rPr>
          <w:b/>
        </w:rPr>
        <w:t>P.nr.</w:t>
      </w:r>
      <w:r>
        <w:rPr>
          <w:b/>
        </w:rPr>
        <w:t>313</w:t>
      </w:r>
      <w:r w:rsidRPr="00F83567">
        <w:rPr>
          <w:b/>
        </w:rPr>
        <w:t>/21</w:t>
      </w:r>
    </w:p>
    <w:p w14:paraId="36C94013" w14:textId="77777777" w:rsidR="009F348E" w:rsidRPr="00F83567" w:rsidRDefault="009F348E" w:rsidP="009F348E">
      <w:pPr>
        <w:ind w:left="-270"/>
        <w:jc w:val="center"/>
        <w:rPr>
          <w:b/>
        </w:rPr>
      </w:pPr>
      <w:r w:rsidRPr="00F83567">
        <w:rPr>
          <w:b/>
        </w:rPr>
        <w:t>NË EMËR TË POPULLIT</w:t>
      </w:r>
    </w:p>
    <w:p w14:paraId="61ABDDE9" w14:textId="77777777" w:rsidR="009F348E" w:rsidRPr="00F83567" w:rsidRDefault="009F348E" w:rsidP="009F348E">
      <w:pPr>
        <w:ind w:left="-270"/>
        <w:rPr>
          <w:b/>
        </w:rPr>
      </w:pPr>
    </w:p>
    <w:p w14:paraId="196D18A7" w14:textId="6A0E1014" w:rsidR="009F348E" w:rsidRPr="00D570DB" w:rsidRDefault="009F348E" w:rsidP="009F348E">
      <w:pPr>
        <w:ind w:firstLine="720"/>
        <w:jc w:val="both"/>
      </w:pPr>
      <w:r w:rsidRPr="00F83567">
        <w:rPr>
          <w:rFonts w:eastAsia="MS Mincho"/>
          <w:b/>
        </w:rPr>
        <w:t>GJYKATA THEMELORE NË PRISHTINË</w:t>
      </w:r>
      <w:r>
        <w:rPr>
          <w:rFonts w:eastAsia="MS Mincho"/>
          <w:b/>
        </w:rPr>
        <w:t xml:space="preserve"> -</w:t>
      </w:r>
      <w:r w:rsidRPr="00F83567">
        <w:rPr>
          <w:rFonts w:eastAsia="MS Mincho"/>
          <w:b/>
        </w:rPr>
        <w:t xml:space="preserve"> DEGA  NË LIPJAN</w:t>
      </w:r>
      <w:r w:rsidRPr="00F83567">
        <w:rPr>
          <w:rFonts w:eastAsia="MS Mincho"/>
        </w:rPr>
        <w:t xml:space="preserve">, në përbërje prej gjyqtarit të vetëm gjykues Selman Salihu, me pjesëmarrjen e </w:t>
      </w:r>
      <w:r>
        <w:rPr>
          <w:rFonts w:eastAsia="MS Mincho"/>
        </w:rPr>
        <w:t>bashkëpunëtorit profesional Adolin Aliaj</w:t>
      </w:r>
      <w:r w:rsidRPr="00F83567">
        <w:rPr>
          <w:rFonts w:eastAsia="MS Mincho"/>
        </w:rPr>
        <w:t>, në çёshtjen penale kundër</w:t>
      </w:r>
      <w:r>
        <w:rPr>
          <w:rFonts w:eastAsia="MS Mincho"/>
        </w:rPr>
        <w:t xml:space="preserve"> të pandehurit</w:t>
      </w:r>
      <w:r w:rsidRPr="00F83567">
        <w:rPr>
          <w:rFonts w:eastAsia="MS Mincho"/>
        </w:rPr>
        <w:t xml:space="preserve"> </w:t>
      </w:r>
      <w:r>
        <w:rPr>
          <w:rFonts w:eastAsia="MS Mincho"/>
        </w:rPr>
        <w:t>Q</w:t>
      </w:r>
      <w:r w:rsidR="00545A16">
        <w:rPr>
          <w:rFonts w:eastAsia="MS Mincho"/>
        </w:rPr>
        <w:t>.</w:t>
      </w:r>
      <w:r>
        <w:rPr>
          <w:rFonts w:eastAsia="MS Mincho"/>
        </w:rPr>
        <w:t xml:space="preserve"> Sh</w:t>
      </w:r>
      <w:r w:rsidR="00545A16">
        <w:rPr>
          <w:rFonts w:eastAsia="MS Mincho"/>
        </w:rPr>
        <w:t>.</w:t>
      </w:r>
      <w:r w:rsidRPr="00F83567">
        <w:rPr>
          <w:rFonts w:eastAsia="MS Mincho"/>
        </w:rPr>
        <w:t xml:space="preserve"> nga </w:t>
      </w:r>
      <w:r>
        <w:rPr>
          <w:rFonts w:eastAsia="MS Mincho"/>
        </w:rPr>
        <w:t>fshati M</w:t>
      </w:r>
      <w:r w:rsidR="00545A16">
        <w:rPr>
          <w:rFonts w:eastAsia="MS Mincho"/>
        </w:rPr>
        <w:t>.</w:t>
      </w:r>
      <w:r>
        <w:rPr>
          <w:rFonts w:eastAsia="MS Mincho"/>
        </w:rPr>
        <w:t xml:space="preserve"> Komuna L</w:t>
      </w:r>
      <w:r w:rsidR="00545A16">
        <w:rPr>
          <w:rFonts w:eastAsia="MS Mincho"/>
        </w:rPr>
        <w:t>.</w:t>
      </w:r>
      <w:r w:rsidRPr="00F83567">
        <w:rPr>
          <w:rFonts w:eastAsia="MS Mincho"/>
        </w:rPr>
        <w:t xml:space="preserve">, të cilin e akuzon Prokuroria Themelore në Prishtinë, me aktakuzën </w:t>
      </w:r>
      <w:r>
        <w:rPr>
          <w:rFonts w:eastAsia="MS Mincho"/>
        </w:rPr>
        <w:t>PP/</w:t>
      </w:r>
      <w:r w:rsidRPr="00F83567">
        <w:rPr>
          <w:rFonts w:eastAsia="MS Mincho"/>
        </w:rPr>
        <w:t>II.nr.</w:t>
      </w:r>
      <w:r>
        <w:rPr>
          <w:rFonts w:eastAsia="MS Mincho"/>
        </w:rPr>
        <w:t>2686</w:t>
      </w:r>
      <w:r w:rsidRPr="00F83567">
        <w:rPr>
          <w:rFonts w:eastAsia="MS Mincho"/>
        </w:rPr>
        <w:t xml:space="preserve">/21 të datës </w:t>
      </w:r>
      <w:r>
        <w:rPr>
          <w:rFonts w:eastAsia="MS Mincho"/>
        </w:rPr>
        <w:t>23</w:t>
      </w:r>
      <w:r w:rsidRPr="00F83567">
        <w:rPr>
          <w:rFonts w:eastAsia="MS Mincho"/>
        </w:rPr>
        <w:t>.</w:t>
      </w:r>
      <w:r>
        <w:rPr>
          <w:rFonts w:eastAsia="MS Mincho"/>
        </w:rPr>
        <w:t>06</w:t>
      </w:r>
      <w:r w:rsidRPr="00F83567">
        <w:rPr>
          <w:rFonts w:eastAsia="MS Mincho"/>
        </w:rPr>
        <w:t xml:space="preserve">.2021, për shkak të veprës penale </w:t>
      </w:r>
      <w:r>
        <w:t xml:space="preserve">Vjedhja e shërbimeve </w:t>
      </w:r>
      <w:r w:rsidRPr="00F83567">
        <w:rPr>
          <w:color w:val="222222"/>
          <w:shd w:val="clear" w:color="auto" w:fill="FFFFFF"/>
        </w:rPr>
        <w:t xml:space="preserve">nga </w:t>
      </w:r>
      <w:r>
        <w:rPr>
          <w:color w:val="222222"/>
          <w:shd w:val="clear" w:color="auto" w:fill="FFFFFF"/>
        </w:rPr>
        <w:t>neni 314 par. 1 të KPRK-së</w:t>
      </w:r>
      <w:r w:rsidRPr="00F83567">
        <w:rPr>
          <w:rFonts w:eastAsia="MS Mincho"/>
        </w:rPr>
        <w:t xml:space="preserve">, </w:t>
      </w:r>
      <w:r>
        <w:rPr>
          <w:rFonts w:eastAsia="MS Mincho"/>
        </w:rPr>
        <w:t>pas mbajtjes s</w:t>
      </w:r>
      <w:r w:rsidRPr="00F83567">
        <w:rPr>
          <w:rFonts w:eastAsia="MS Mincho"/>
        </w:rPr>
        <w:t>ë shqyrtim</w:t>
      </w:r>
      <w:r>
        <w:rPr>
          <w:rFonts w:eastAsia="MS Mincho"/>
        </w:rPr>
        <w:t>it</w:t>
      </w:r>
      <w:r w:rsidRPr="00F83567">
        <w:rPr>
          <w:rFonts w:eastAsia="MS Mincho"/>
        </w:rPr>
        <w:t xml:space="preserve"> fillestar publik</w:t>
      </w:r>
      <w:r>
        <w:rPr>
          <w:rFonts w:eastAsia="MS Mincho"/>
        </w:rPr>
        <w:t xml:space="preserve"> me datë</w:t>
      </w:r>
      <w:r w:rsidRPr="00F83567">
        <w:rPr>
          <w:rFonts w:eastAsia="MS Mincho"/>
        </w:rPr>
        <w:t xml:space="preserve"> </w:t>
      </w:r>
      <w:r>
        <w:rPr>
          <w:rFonts w:eastAsia="MS Mincho"/>
        </w:rPr>
        <w:t>16</w:t>
      </w:r>
      <w:r w:rsidRPr="00F83567">
        <w:rPr>
          <w:rFonts w:eastAsia="MS Mincho"/>
        </w:rPr>
        <w:t>.</w:t>
      </w:r>
      <w:r>
        <w:rPr>
          <w:rFonts w:eastAsia="MS Mincho"/>
        </w:rPr>
        <w:t>11</w:t>
      </w:r>
      <w:r w:rsidRPr="00F83567">
        <w:rPr>
          <w:rFonts w:eastAsia="MS Mincho"/>
        </w:rPr>
        <w:t xml:space="preserve">.2023, në prani </w:t>
      </w:r>
      <w:r>
        <w:rPr>
          <w:rFonts w:eastAsia="MS Mincho"/>
        </w:rPr>
        <w:t>të Prokurorit të Shtetit</w:t>
      </w:r>
      <w:r w:rsidRPr="00F83567">
        <w:rPr>
          <w:rFonts w:eastAsia="MS Mincho"/>
        </w:rPr>
        <w:t xml:space="preserve"> </w:t>
      </w:r>
      <w:r>
        <w:rPr>
          <w:rFonts w:eastAsia="MS Mincho"/>
        </w:rPr>
        <w:t>Hava Krasniqi, p</w:t>
      </w:r>
      <w:r w:rsidRPr="00D31B16">
        <w:rPr>
          <w:rFonts w:eastAsia="MS Mincho"/>
        </w:rPr>
        <w:t>ë</w:t>
      </w:r>
      <w:r>
        <w:rPr>
          <w:rFonts w:eastAsia="MS Mincho"/>
        </w:rPr>
        <w:t>rfaq</w:t>
      </w:r>
      <w:r w:rsidRPr="00D31B16">
        <w:rPr>
          <w:rFonts w:eastAsia="MS Mincho"/>
        </w:rPr>
        <w:t>ë</w:t>
      </w:r>
      <w:r>
        <w:rPr>
          <w:rFonts w:eastAsia="MS Mincho"/>
        </w:rPr>
        <w:t>suesit t</w:t>
      </w:r>
      <w:r w:rsidRPr="00D31B16">
        <w:rPr>
          <w:rFonts w:eastAsia="MS Mincho"/>
        </w:rPr>
        <w:t>ë</w:t>
      </w:r>
      <w:r>
        <w:rPr>
          <w:rFonts w:eastAsia="MS Mincho"/>
        </w:rPr>
        <w:t xml:space="preserve"> t</w:t>
      </w:r>
      <w:r w:rsidRPr="00D31B16">
        <w:rPr>
          <w:rFonts w:eastAsia="MS Mincho"/>
        </w:rPr>
        <w:t>ë</w:t>
      </w:r>
      <w:r>
        <w:rPr>
          <w:rFonts w:eastAsia="MS Mincho"/>
        </w:rPr>
        <w:t xml:space="preserve"> d</w:t>
      </w:r>
      <w:r w:rsidRPr="00D31B16">
        <w:rPr>
          <w:rFonts w:eastAsia="MS Mincho"/>
        </w:rPr>
        <w:t>ë</w:t>
      </w:r>
      <w:r>
        <w:rPr>
          <w:rFonts w:eastAsia="MS Mincho"/>
        </w:rPr>
        <w:t>mtuar</w:t>
      </w:r>
      <w:r w:rsidRPr="00D31B16">
        <w:rPr>
          <w:rFonts w:eastAsia="MS Mincho"/>
        </w:rPr>
        <w:t>ë</w:t>
      </w:r>
      <w:r>
        <w:rPr>
          <w:rFonts w:eastAsia="MS Mincho"/>
        </w:rPr>
        <w:t>s S</w:t>
      </w:r>
      <w:r w:rsidR="00545A16">
        <w:rPr>
          <w:rFonts w:eastAsia="MS Mincho"/>
        </w:rPr>
        <w:t>.</w:t>
      </w:r>
      <w:r>
        <w:rPr>
          <w:rFonts w:eastAsia="MS Mincho"/>
        </w:rPr>
        <w:t xml:space="preserve"> K</w:t>
      </w:r>
      <w:r w:rsidR="00545A16">
        <w:rPr>
          <w:rFonts w:eastAsia="MS Mincho"/>
        </w:rPr>
        <w:t>.</w:t>
      </w:r>
      <w:r>
        <w:rPr>
          <w:rFonts w:eastAsia="MS Mincho"/>
        </w:rPr>
        <w:t>, dhe të pandehurit Q</w:t>
      </w:r>
      <w:r w:rsidR="00545A16">
        <w:rPr>
          <w:rFonts w:eastAsia="MS Mincho"/>
        </w:rPr>
        <w:t>.</w:t>
      </w:r>
      <w:r>
        <w:rPr>
          <w:rFonts w:eastAsia="MS Mincho"/>
        </w:rPr>
        <w:t xml:space="preserve"> Sh</w:t>
      </w:r>
      <w:r w:rsidR="00545A16">
        <w:rPr>
          <w:rFonts w:eastAsia="MS Mincho"/>
        </w:rPr>
        <w:t>.</w:t>
      </w:r>
      <w:r>
        <w:rPr>
          <w:rFonts w:eastAsia="MS Mincho"/>
        </w:rPr>
        <w:t>, me datë</w:t>
      </w:r>
      <w:r w:rsidRPr="00F83567">
        <w:rPr>
          <w:rFonts w:eastAsia="MS Mincho"/>
        </w:rPr>
        <w:t xml:space="preserve"> </w:t>
      </w:r>
      <w:r>
        <w:rPr>
          <w:rFonts w:eastAsia="MS Mincho"/>
        </w:rPr>
        <w:t>21</w:t>
      </w:r>
      <w:r w:rsidRPr="00F83567">
        <w:rPr>
          <w:rFonts w:eastAsia="MS Mincho"/>
        </w:rPr>
        <w:t>.</w:t>
      </w:r>
      <w:r>
        <w:rPr>
          <w:rFonts w:eastAsia="MS Mincho"/>
        </w:rPr>
        <w:t>11.2023</w:t>
      </w:r>
      <w:r w:rsidRPr="00F83567">
        <w:rPr>
          <w:rFonts w:eastAsia="MS Mincho"/>
        </w:rPr>
        <w:t xml:space="preserve"> publikisht shpall</w:t>
      </w:r>
      <w:r>
        <w:rPr>
          <w:rFonts w:eastAsia="MS Mincho"/>
        </w:rPr>
        <w:t>i, dhe</w:t>
      </w:r>
      <w:r w:rsidRPr="00F83567">
        <w:rPr>
          <w:rFonts w:eastAsia="MS Mincho"/>
        </w:rPr>
        <w:t xml:space="preserve"> </w:t>
      </w:r>
      <w:r>
        <w:rPr>
          <w:rFonts w:eastAsia="MS Mincho"/>
        </w:rPr>
        <w:t>përpiloi këtë</w:t>
      </w:r>
      <w:r w:rsidRPr="00F83567">
        <w:rPr>
          <w:rFonts w:eastAsia="MS Mincho"/>
        </w:rPr>
        <w:t>:</w:t>
      </w:r>
    </w:p>
    <w:p w14:paraId="09576C74" w14:textId="77777777" w:rsidR="009F348E" w:rsidRPr="00F83567" w:rsidRDefault="009F348E" w:rsidP="009F348E">
      <w:pPr>
        <w:rPr>
          <w:b/>
        </w:rPr>
      </w:pPr>
    </w:p>
    <w:p w14:paraId="79E850F0" w14:textId="77777777" w:rsidR="009F348E" w:rsidRDefault="009F348E" w:rsidP="009F348E">
      <w:pPr>
        <w:jc w:val="center"/>
        <w:rPr>
          <w:b/>
        </w:rPr>
      </w:pPr>
      <w:r w:rsidRPr="00F83567">
        <w:rPr>
          <w:b/>
        </w:rPr>
        <w:t>A K T G J Y K I M</w:t>
      </w:r>
    </w:p>
    <w:p w14:paraId="60760D3C" w14:textId="77777777" w:rsidR="009F348E" w:rsidRPr="00F83567" w:rsidRDefault="009F348E" w:rsidP="009F348E">
      <w:pPr>
        <w:jc w:val="center"/>
        <w:rPr>
          <w:b/>
        </w:rPr>
      </w:pPr>
    </w:p>
    <w:p w14:paraId="2BE68EFD" w14:textId="77777777" w:rsidR="009F348E" w:rsidRPr="00F83567" w:rsidRDefault="009F348E" w:rsidP="009F348E">
      <w:pPr>
        <w:ind w:firstLine="720"/>
        <w:jc w:val="both"/>
      </w:pPr>
      <w:r w:rsidRPr="00F83567">
        <w:t>Kundër tё pandehurit:</w:t>
      </w:r>
    </w:p>
    <w:p w14:paraId="470851BB" w14:textId="6B893537" w:rsidR="009F348E" w:rsidRPr="00001332" w:rsidRDefault="009F348E" w:rsidP="009F348E">
      <w:pPr>
        <w:jc w:val="both"/>
        <w:rPr>
          <w:rFonts w:eastAsiaTheme="minorEastAsia"/>
          <w:lang w:val="en-US"/>
        </w:rPr>
      </w:pPr>
      <w:r w:rsidRPr="00471CC4">
        <w:rPr>
          <w:rFonts w:eastAsiaTheme="minorEastAsia"/>
          <w:b/>
          <w:lang w:val="en-US"/>
        </w:rPr>
        <w:t>Q</w:t>
      </w:r>
      <w:r w:rsidR="00545A16">
        <w:rPr>
          <w:rFonts w:eastAsiaTheme="minorEastAsia"/>
          <w:b/>
          <w:lang w:val="en-US"/>
        </w:rPr>
        <w:t>.</w:t>
      </w:r>
      <w:r w:rsidRPr="00471CC4">
        <w:rPr>
          <w:rFonts w:eastAsiaTheme="minorEastAsia"/>
          <w:b/>
          <w:lang w:val="en-US"/>
        </w:rPr>
        <w:t xml:space="preserve"> Sh</w:t>
      </w:r>
      <w:r w:rsidR="000D420A">
        <w:rPr>
          <w:rFonts w:eastAsiaTheme="minorEastAsia"/>
          <w:b/>
          <w:lang w:val="en-US"/>
        </w:rPr>
        <w:t>.</w:t>
      </w:r>
      <w:r>
        <w:rPr>
          <w:rFonts w:eastAsiaTheme="minorEastAsia"/>
          <w:lang w:val="en-US"/>
        </w:rPr>
        <w:t>, nga i</w:t>
      </w:r>
      <w:r w:rsidRPr="00001332">
        <w:rPr>
          <w:rFonts w:eastAsiaTheme="minorEastAsia"/>
          <w:lang w:val="en-US"/>
        </w:rPr>
        <w:t xml:space="preserve"> </w:t>
      </w:r>
      <w:r>
        <w:rPr>
          <w:rFonts w:eastAsiaTheme="minorEastAsia"/>
          <w:lang w:val="en-US"/>
        </w:rPr>
        <w:t>ati</w:t>
      </w:r>
      <w:r w:rsidRPr="00001332">
        <w:rPr>
          <w:rFonts w:eastAsiaTheme="minorEastAsia"/>
          <w:lang w:val="en-US"/>
        </w:rPr>
        <w:t xml:space="preserve"> </w:t>
      </w:r>
      <w:r>
        <w:rPr>
          <w:rFonts w:eastAsiaTheme="minorEastAsia"/>
          <w:lang w:val="en-US"/>
        </w:rPr>
        <w:t>I</w:t>
      </w:r>
      <w:r w:rsidR="000D420A">
        <w:rPr>
          <w:rFonts w:eastAsiaTheme="minorEastAsia"/>
          <w:lang w:val="en-US"/>
        </w:rPr>
        <w:t>.</w:t>
      </w:r>
      <w:r>
        <w:rPr>
          <w:rFonts w:eastAsiaTheme="minorEastAsia"/>
          <w:lang w:val="en-US"/>
        </w:rPr>
        <w:t xml:space="preserve"> dhe e </w:t>
      </w:r>
      <w:r w:rsidRPr="00471CC4">
        <w:rPr>
          <w:rFonts w:eastAsiaTheme="minorEastAsia"/>
          <w:lang w:val="en-US"/>
        </w:rPr>
        <w:t>ë</w:t>
      </w:r>
      <w:r>
        <w:rPr>
          <w:rFonts w:eastAsiaTheme="minorEastAsia"/>
          <w:lang w:val="en-US"/>
        </w:rPr>
        <w:t>ma Q</w:t>
      </w:r>
      <w:r w:rsidR="000D420A">
        <w:rPr>
          <w:rFonts w:eastAsiaTheme="minorEastAsia"/>
          <w:lang w:val="en-US"/>
        </w:rPr>
        <w:t>.</w:t>
      </w:r>
      <w:r>
        <w:rPr>
          <w:rFonts w:eastAsiaTheme="minorEastAsia"/>
          <w:lang w:val="en-US"/>
        </w:rPr>
        <w:t>, e gjinis</w:t>
      </w:r>
      <w:r w:rsidRPr="00471CC4">
        <w:rPr>
          <w:rFonts w:eastAsiaTheme="minorEastAsia"/>
          <w:lang w:val="en-US"/>
        </w:rPr>
        <w:t>ë</w:t>
      </w:r>
      <w:r>
        <w:rPr>
          <w:rFonts w:eastAsiaTheme="minorEastAsia"/>
          <w:lang w:val="en-US"/>
        </w:rPr>
        <w:t xml:space="preserve"> Q</w:t>
      </w:r>
      <w:r w:rsidR="000D420A">
        <w:rPr>
          <w:rFonts w:eastAsiaTheme="minorEastAsia"/>
          <w:lang w:val="en-US"/>
        </w:rPr>
        <w:t>.</w:t>
      </w:r>
      <w:r>
        <w:rPr>
          <w:rFonts w:eastAsiaTheme="minorEastAsia"/>
          <w:lang w:val="en-US"/>
        </w:rPr>
        <w:t>, i</w:t>
      </w:r>
      <w:r w:rsidRPr="00001332">
        <w:rPr>
          <w:rFonts w:eastAsiaTheme="minorEastAsia"/>
          <w:lang w:val="en-US"/>
        </w:rPr>
        <w:t xml:space="preserve">  lindur me</w:t>
      </w:r>
      <w:r>
        <w:rPr>
          <w:rFonts w:eastAsiaTheme="minorEastAsia"/>
          <w:lang w:val="en-US"/>
        </w:rPr>
        <w:t xml:space="preserve"> dat</w:t>
      </w:r>
      <w:r w:rsidRPr="00471CC4">
        <w:rPr>
          <w:rFonts w:eastAsiaTheme="minorEastAsia"/>
          <w:lang w:val="en-US"/>
        </w:rPr>
        <w:t>ë</w:t>
      </w:r>
      <w:r>
        <w:rPr>
          <w:rFonts w:eastAsiaTheme="minorEastAsia"/>
          <w:lang w:val="en-US"/>
        </w:rPr>
        <w:t>n</w:t>
      </w:r>
      <w:r w:rsidRPr="00001332">
        <w:rPr>
          <w:rFonts w:eastAsiaTheme="minorEastAsia"/>
          <w:lang w:val="en-US"/>
        </w:rPr>
        <w:t xml:space="preserve"> </w:t>
      </w:r>
      <w:r w:rsidR="000D420A">
        <w:rPr>
          <w:rFonts w:eastAsiaTheme="minorEastAsia"/>
          <w:lang w:val="en-US"/>
        </w:rPr>
        <w:t>…</w:t>
      </w:r>
      <w:r>
        <w:rPr>
          <w:rFonts w:eastAsiaTheme="minorEastAsia"/>
          <w:lang w:val="en-US"/>
        </w:rPr>
        <w:t>,</w:t>
      </w:r>
      <w:r w:rsidRPr="00001332">
        <w:rPr>
          <w:rFonts w:eastAsiaTheme="minorEastAsia"/>
          <w:lang w:val="en-US"/>
        </w:rPr>
        <w:t xml:space="preserve"> </w:t>
      </w:r>
      <w:r>
        <w:rPr>
          <w:rFonts w:eastAsiaTheme="minorEastAsia"/>
          <w:lang w:val="en-US"/>
        </w:rPr>
        <w:t>me vendbanim në  rrugën</w:t>
      </w:r>
      <w:r w:rsidRPr="00001332">
        <w:rPr>
          <w:rFonts w:eastAsiaTheme="minorEastAsia"/>
          <w:lang w:val="en-US"/>
        </w:rPr>
        <w:t xml:space="preserve"> “M</w:t>
      </w:r>
      <w:r w:rsidR="000D420A">
        <w:rPr>
          <w:rFonts w:eastAsiaTheme="minorEastAsia"/>
          <w:lang w:val="en-US"/>
        </w:rPr>
        <w:t>.</w:t>
      </w:r>
      <w:r w:rsidRPr="00001332">
        <w:rPr>
          <w:rFonts w:eastAsiaTheme="minorEastAsia"/>
          <w:lang w:val="en-US"/>
        </w:rPr>
        <w:t xml:space="preserve"> Q</w:t>
      </w:r>
      <w:r w:rsidR="000D420A">
        <w:rPr>
          <w:rFonts w:eastAsiaTheme="minorEastAsia"/>
          <w:lang w:val="en-US"/>
        </w:rPr>
        <w:t>.</w:t>
      </w:r>
      <w:r w:rsidRPr="00001332">
        <w:rPr>
          <w:rFonts w:eastAsiaTheme="minorEastAsia"/>
          <w:lang w:val="en-US"/>
        </w:rPr>
        <w:t>” në fshatin M</w:t>
      </w:r>
      <w:r w:rsidR="000D420A">
        <w:rPr>
          <w:rFonts w:eastAsiaTheme="minorEastAsia"/>
          <w:lang w:val="en-US"/>
        </w:rPr>
        <w:t>.</w:t>
      </w:r>
      <w:r w:rsidRPr="00001332">
        <w:rPr>
          <w:rFonts w:eastAsiaTheme="minorEastAsia"/>
          <w:lang w:val="en-US"/>
        </w:rPr>
        <w:t>, Komuna e L</w:t>
      </w:r>
      <w:r w:rsidR="000D420A">
        <w:rPr>
          <w:rFonts w:eastAsiaTheme="minorEastAsia"/>
          <w:lang w:val="en-US"/>
        </w:rPr>
        <w:t>.</w:t>
      </w:r>
      <w:r w:rsidRPr="00001332">
        <w:rPr>
          <w:rFonts w:eastAsiaTheme="minorEastAsia"/>
          <w:lang w:val="en-US"/>
        </w:rPr>
        <w:t>,</w:t>
      </w:r>
      <w:r>
        <w:rPr>
          <w:rFonts w:eastAsiaTheme="minorEastAsia"/>
          <w:lang w:val="en-US"/>
        </w:rPr>
        <w:t xml:space="preserve"> i martuar me 5 f</w:t>
      </w:r>
      <w:r w:rsidRPr="00471CC4">
        <w:rPr>
          <w:rFonts w:eastAsiaTheme="minorEastAsia"/>
          <w:lang w:val="en-US"/>
        </w:rPr>
        <w:t>ë</w:t>
      </w:r>
      <w:r>
        <w:rPr>
          <w:rFonts w:eastAsiaTheme="minorEastAsia"/>
          <w:lang w:val="en-US"/>
        </w:rPr>
        <w:t>mij</w:t>
      </w:r>
      <w:r w:rsidRPr="00471CC4">
        <w:rPr>
          <w:rFonts w:eastAsiaTheme="minorEastAsia"/>
          <w:lang w:val="en-US"/>
        </w:rPr>
        <w:t>ë</w:t>
      </w:r>
      <w:r>
        <w:rPr>
          <w:rFonts w:eastAsiaTheme="minorEastAsia"/>
          <w:lang w:val="en-US"/>
        </w:rPr>
        <w:t>, ka t</w:t>
      </w:r>
      <w:r w:rsidRPr="00471CC4">
        <w:rPr>
          <w:rFonts w:eastAsiaTheme="minorEastAsia"/>
          <w:lang w:val="en-US"/>
        </w:rPr>
        <w:t>ë</w:t>
      </w:r>
      <w:r>
        <w:rPr>
          <w:rFonts w:eastAsiaTheme="minorEastAsia"/>
          <w:lang w:val="en-US"/>
        </w:rPr>
        <w:t xml:space="preserve"> kryer shkoll</w:t>
      </w:r>
      <w:r w:rsidRPr="00471CC4">
        <w:rPr>
          <w:rFonts w:eastAsiaTheme="minorEastAsia"/>
          <w:lang w:val="en-US"/>
        </w:rPr>
        <w:t>ë</w:t>
      </w:r>
      <w:r>
        <w:rPr>
          <w:rFonts w:eastAsiaTheme="minorEastAsia"/>
          <w:lang w:val="en-US"/>
        </w:rPr>
        <w:t>n fillore, me num</w:t>
      </w:r>
      <w:r w:rsidRPr="00471CC4">
        <w:rPr>
          <w:rFonts w:eastAsiaTheme="minorEastAsia"/>
          <w:lang w:val="en-US"/>
        </w:rPr>
        <w:t>ë</w:t>
      </w:r>
      <w:r>
        <w:rPr>
          <w:rFonts w:eastAsiaTheme="minorEastAsia"/>
          <w:lang w:val="en-US"/>
        </w:rPr>
        <w:t>r personal 1232960368, i gjendjes s</w:t>
      </w:r>
      <w:r w:rsidRPr="00471CC4">
        <w:rPr>
          <w:rFonts w:eastAsiaTheme="minorEastAsia"/>
          <w:lang w:val="en-US"/>
        </w:rPr>
        <w:t>ë</w:t>
      </w:r>
      <w:r>
        <w:rPr>
          <w:rFonts w:eastAsiaTheme="minorEastAsia"/>
          <w:lang w:val="en-US"/>
        </w:rPr>
        <w:t xml:space="preserve"> dob</w:t>
      </w:r>
      <w:r w:rsidRPr="00EA7C5E">
        <w:rPr>
          <w:rFonts w:eastAsiaTheme="minorEastAsia"/>
          <w:lang w:val="en-US"/>
        </w:rPr>
        <w:t>ë</w:t>
      </w:r>
      <w:r>
        <w:rPr>
          <w:rFonts w:eastAsiaTheme="minorEastAsia"/>
          <w:lang w:val="en-US"/>
        </w:rPr>
        <w:t>t ekonomike, s</w:t>
      </w:r>
      <w:r w:rsidRPr="00001332">
        <w:rPr>
          <w:rFonts w:eastAsiaTheme="minorEastAsia"/>
          <w:lang w:val="en-US"/>
        </w:rPr>
        <w:t xml:space="preserve">hqiptar, shtetas i Republikës së Kosovës. </w:t>
      </w:r>
    </w:p>
    <w:p w14:paraId="25345A43" w14:textId="77777777" w:rsidR="009F348E" w:rsidRDefault="009F348E" w:rsidP="009F348E">
      <w:pPr>
        <w:jc w:val="both"/>
        <w:rPr>
          <w:b/>
        </w:rPr>
      </w:pPr>
    </w:p>
    <w:p w14:paraId="64778252" w14:textId="77777777" w:rsidR="009F348E" w:rsidRPr="00F83567" w:rsidRDefault="009F348E" w:rsidP="009F348E">
      <w:pPr>
        <w:jc w:val="both"/>
        <w:rPr>
          <w:rStyle w:val="Emphasis"/>
          <w:i w:val="0"/>
        </w:rPr>
      </w:pPr>
    </w:p>
    <w:p w14:paraId="57CF76A7" w14:textId="77777777" w:rsidR="009F348E" w:rsidRPr="00F83567" w:rsidRDefault="009F348E" w:rsidP="009F348E">
      <w:pPr>
        <w:ind w:hanging="90"/>
        <w:jc w:val="center"/>
        <w:rPr>
          <w:rStyle w:val="normalchar1"/>
          <w:b/>
          <w:bCs/>
        </w:rPr>
      </w:pPr>
      <w:r w:rsidRPr="00F83567">
        <w:rPr>
          <w:rStyle w:val="normalchar1"/>
          <w:b/>
          <w:bCs/>
        </w:rPr>
        <w:t>Ë SH T Ë    F A J T O R</w:t>
      </w:r>
    </w:p>
    <w:p w14:paraId="4D07CFF7" w14:textId="77777777" w:rsidR="009F348E" w:rsidRPr="00F83567" w:rsidRDefault="009F348E" w:rsidP="009F348E">
      <w:pPr>
        <w:ind w:firstLine="720"/>
        <w:rPr>
          <w:rStyle w:val="normalchar1"/>
          <w:b/>
          <w:bCs/>
        </w:rPr>
      </w:pPr>
      <w:r w:rsidRPr="00F83567">
        <w:rPr>
          <w:rStyle w:val="normalchar1"/>
          <w:b/>
          <w:bCs/>
        </w:rPr>
        <w:t>Sepse:</w:t>
      </w:r>
    </w:p>
    <w:p w14:paraId="3FC214C4" w14:textId="697550BE" w:rsidR="009F348E" w:rsidRPr="00EA7C5E" w:rsidRDefault="009F348E" w:rsidP="009F348E">
      <w:pPr>
        <w:spacing w:after="200"/>
        <w:jc w:val="both"/>
        <w:rPr>
          <w:rFonts w:eastAsiaTheme="minorEastAsia"/>
          <w:lang w:val="en-US"/>
        </w:rPr>
      </w:pPr>
      <w:r w:rsidRPr="00001332">
        <w:rPr>
          <w:rFonts w:eastAsiaTheme="minorEastAsia"/>
          <w:lang w:val="en-US"/>
        </w:rPr>
        <w:t>I pandehuri Q</w:t>
      </w:r>
      <w:r w:rsidR="000D420A">
        <w:rPr>
          <w:rFonts w:eastAsiaTheme="minorEastAsia"/>
          <w:lang w:val="en-US"/>
        </w:rPr>
        <w:t>.</w:t>
      </w:r>
      <w:r w:rsidRPr="00001332">
        <w:rPr>
          <w:rFonts w:eastAsiaTheme="minorEastAsia"/>
          <w:lang w:val="en-US"/>
        </w:rPr>
        <w:t xml:space="preserve"> </w:t>
      </w:r>
      <w:r>
        <w:rPr>
          <w:rFonts w:eastAsiaTheme="minorEastAsia"/>
          <w:lang w:val="en-US"/>
        </w:rPr>
        <w:t>Sh</w:t>
      </w:r>
      <w:r w:rsidR="000D420A">
        <w:rPr>
          <w:rFonts w:eastAsiaTheme="minorEastAsia"/>
          <w:lang w:val="en-US"/>
        </w:rPr>
        <w:t>.</w:t>
      </w:r>
      <w:r w:rsidRPr="00001332">
        <w:rPr>
          <w:rFonts w:eastAsiaTheme="minorEastAsia"/>
          <w:lang w:val="en-US"/>
        </w:rPr>
        <w:t xml:space="preserve"> prej datës së pavërtetuar e deri më datë 30.04.2021, në  fshatin M</w:t>
      </w:r>
      <w:r w:rsidR="000D420A">
        <w:rPr>
          <w:rFonts w:eastAsiaTheme="minorEastAsia"/>
          <w:lang w:val="en-US"/>
        </w:rPr>
        <w:t>.</w:t>
      </w:r>
      <w:r w:rsidRPr="00001332">
        <w:rPr>
          <w:rFonts w:eastAsiaTheme="minorEastAsia"/>
          <w:lang w:val="en-US"/>
        </w:rPr>
        <w:t>, Komuna e L</w:t>
      </w:r>
      <w:r w:rsidR="000D420A">
        <w:rPr>
          <w:rFonts w:eastAsiaTheme="minorEastAsia"/>
          <w:lang w:val="en-US"/>
        </w:rPr>
        <w:t>.</w:t>
      </w:r>
      <w:r>
        <w:rPr>
          <w:rFonts w:eastAsiaTheme="minorEastAsia"/>
          <w:lang w:val="en-US"/>
        </w:rPr>
        <w:t xml:space="preserve"> i njëjti ishte kyçur direk</w:t>
      </w:r>
      <w:r w:rsidRPr="00001332">
        <w:rPr>
          <w:rFonts w:eastAsiaTheme="minorEastAsia"/>
          <w:lang w:val="en-US"/>
        </w:rPr>
        <w:t>t - ilegalisht në rrjetin</w:t>
      </w:r>
      <w:r>
        <w:rPr>
          <w:rFonts w:eastAsiaTheme="minorEastAsia"/>
          <w:lang w:val="en-US"/>
        </w:rPr>
        <w:t xml:space="preserve"> e ujësjellësit </w:t>
      </w:r>
      <w:r w:rsidRPr="00001332">
        <w:rPr>
          <w:rFonts w:eastAsiaTheme="minorEastAsia"/>
          <w:lang w:val="en-US"/>
        </w:rPr>
        <w:t>duke e pa njehësorin për matjen e u</w:t>
      </w:r>
      <w:r>
        <w:rPr>
          <w:rFonts w:eastAsiaTheme="minorEastAsia"/>
          <w:lang w:val="en-US"/>
        </w:rPr>
        <w:t>jit të shpenzuar , ashtu që uji i</w:t>
      </w:r>
      <w:r w:rsidRPr="00001332">
        <w:rPr>
          <w:rFonts w:eastAsiaTheme="minorEastAsia"/>
          <w:lang w:val="en-US"/>
        </w:rPr>
        <w:t xml:space="preserve"> shfrytëzuar nuk është regjistruar fare, e si pasojë të dëmtuarës, Kompanisë Uj</w:t>
      </w:r>
      <w:r w:rsidRPr="00EA7C5E">
        <w:rPr>
          <w:rFonts w:eastAsiaTheme="minorEastAsia"/>
          <w:lang w:val="en-US"/>
        </w:rPr>
        <w:t>ë</w:t>
      </w:r>
      <w:r>
        <w:rPr>
          <w:rFonts w:eastAsiaTheme="minorEastAsia"/>
          <w:lang w:val="en-US"/>
        </w:rPr>
        <w:t>sjellësi Regjional – KRU</w:t>
      </w:r>
      <w:r w:rsidRPr="00001332">
        <w:rPr>
          <w:rFonts w:eastAsiaTheme="minorEastAsia"/>
          <w:lang w:val="en-US"/>
        </w:rPr>
        <w:t xml:space="preserve"> Pri</w:t>
      </w:r>
      <w:r>
        <w:rPr>
          <w:rFonts w:eastAsiaTheme="minorEastAsia"/>
          <w:lang w:val="en-US"/>
        </w:rPr>
        <w:t>shtina i ka shkaktuar dëm materi</w:t>
      </w:r>
      <w:r w:rsidRPr="00001332">
        <w:rPr>
          <w:rFonts w:eastAsiaTheme="minorEastAsia"/>
          <w:lang w:val="en-US"/>
        </w:rPr>
        <w:t xml:space="preserve">al.   </w:t>
      </w:r>
    </w:p>
    <w:p w14:paraId="13A37B79" w14:textId="77777777" w:rsidR="009F348E" w:rsidRDefault="009F348E" w:rsidP="009F348E">
      <w:pPr>
        <w:ind w:firstLine="720"/>
        <w:jc w:val="both"/>
        <w:rPr>
          <w:color w:val="222222"/>
          <w:shd w:val="clear" w:color="auto" w:fill="FFFFFF"/>
        </w:rPr>
      </w:pPr>
      <w:r>
        <w:rPr>
          <w:color w:val="222222"/>
          <w:shd w:val="clear" w:color="auto" w:fill="FFFFFF"/>
        </w:rPr>
        <w:t xml:space="preserve">Me këtë </w:t>
      </w:r>
      <w:r w:rsidRPr="00F83567">
        <w:rPr>
          <w:color w:val="222222"/>
          <w:shd w:val="clear" w:color="auto" w:fill="FFFFFF"/>
        </w:rPr>
        <w:t xml:space="preserve">ka kryer veprën penale </w:t>
      </w:r>
      <w:r>
        <w:t xml:space="preserve">Vjedhja e shërbimeve </w:t>
      </w:r>
      <w:r w:rsidRPr="00F83567">
        <w:rPr>
          <w:color w:val="222222"/>
          <w:shd w:val="clear" w:color="auto" w:fill="FFFFFF"/>
        </w:rPr>
        <w:t xml:space="preserve">nga </w:t>
      </w:r>
      <w:r>
        <w:rPr>
          <w:color w:val="222222"/>
          <w:shd w:val="clear" w:color="auto" w:fill="FFFFFF"/>
        </w:rPr>
        <w:t>neni 314 par. 1 të KPRK-së</w:t>
      </w:r>
      <w:r>
        <w:rPr>
          <w:rFonts w:eastAsia="MS Mincho"/>
        </w:rPr>
        <w:t>.</w:t>
      </w:r>
    </w:p>
    <w:p w14:paraId="01C48363" w14:textId="77777777" w:rsidR="009F348E" w:rsidRPr="00F83567" w:rsidRDefault="009F348E" w:rsidP="009F348E">
      <w:pPr>
        <w:ind w:firstLine="720"/>
        <w:jc w:val="both"/>
        <w:rPr>
          <w:rFonts w:eastAsia="MS Mincho"/>
          <w:bCs/>
          <w:lang w:val="it-IT"/>
        </w:rPr>
      </w:pPr>
    </w:p>
    <w:p w14:paraId="6AF129CE" w14:textId="77777777" w:rsidR="009F348E" w:rsidRPr="00F83567" w:rsidRDefault="009F348E" w:rsidP="009F348E">
      <w:pPr>
        <w:ind w:firstLine="720"/>
        <w:jc w:val="both"/>
        <w:rPr>
          <w:rFonts w:eastAsia="MS Mincho"/>
          <w:bCs/>
        </w:rPr>
      </w:pPr>
      <w:r w:rsidRPr="00F83567">
        <w:rPr>
          <w:rFonts w:eastAsia="MS Mincho"/>
          <w:bCs/>
        </w:rPr>
        <w:t>Andaj gjyka</w:t>
      </w:r>
      <w:r>
        <w:rPr>
          <w:rFonts w:eastAsia="MS Mincho"/>
          <w:bCs/>
        </w:rPr>
        <w:t>ta konform neneve: 1, 2, 3, 4,</w:t>
      </w:r>
      <w:r w:rsidRPr="00F83567">
        <w:rPr>
          <w:rFonts w:eastAsia="MS Mincho"/>
          <w:bCs/>
        </w:rPr>
        <w:t xml:space="preserve"> 7,</w:t>
      </w:r>
      <w:r>
        <w:rPr>
          <w:rFonts w:eastAsia="MS Mincho"/>
          <w:bCs/>
        </w:rPr>
        <w:t xml:space="preserve"> 8,</w:t>
      </w:r>
      <w:r w:rsidRPr="00F83567">
        <w:rPr>
          <w:rFonts w:eastAsia="MS Mincho"/>
          <w:bCs/>
        </w:rPr>
        <w:t xml:space="preserve"> 17, 21,</w:t>
      </w:r>
      <w:r>
        <w:rPr>
          <w:rFonts w:eastAsia="MS Mincho"/>
          <w:bCs/>
        </w:rPr>
        <w:t xml:space="preserve"> 38, 69, 70, 81</w:t>
      </w:r>
      <w:r w:rsidRPr="00F83567">
        <w:rPr>
          <w:rFonts w:eastAsia="MS Mincho"/>
          <w:bCs/>
        </w:rPr>
        <w:t xml:space="preserve"> </w:t>
      </w:r>
      <w:r>
        <w:rPr>
          <w:rFonts w:eastAsia="MS Mincho"/>
          <w:bCs/>
        </w:rPr>
        <w:t xml:space="preserve">dhe nenit </w:t>
      </w:r>
      <w:r w:rsidRPr="00F83567">
        <w:rPr>
          <w:rFonts w:eastAsia="MS Mincho"/>
          <w:bCs/>
        </w:rPr>
        <w:t>82</w:t>
      </w:r>
      <w:r>
        <w:rPr>
          <w:rFonts w:eastAsia="MS Mincho"/>
          <w:bCs/>
        </w:rPr>
        <w:t xml:space="preserve"> par. 1 dhe 2</w:t>
      </w:r>
      <w:r w:rsidRPr="00F83567">
        <w:rPr>
          <w:rFonts w:eastAsia="MS Mincho"/>
          <w:bCs/>
        </w:rPr>
        <w:t xml:space="preserve"> </w:t>
      </w:r>
      <w:r w:rsidRPr="00F83567">
        <w:t>të KPRK-sё</w:t>
      </w:r>
      <w:r w:rsidRPr="00F83567">
        <w:rPr>
          <w:rFonts w:eastAsia="MS Mincho"/>
          <w:bCs/>
        </w:rPr>
        <w:t xml:space="preserve">, si dhe nenit </w:t>
      </w:r>
      <w:r>
        <w:rPr>
          <w:rFonts w:eastAsia="MS Mincho"/>
          <w:bCs/>
        </w:rPr>
        <w:t xml:space="preserve">364 </w:t>
      </w:r>
      <w:r w:rsidRPr="00F83567">
        <w:rPr>
          <w:rFonts w:eastAsia="MS Mincho"/>
          <w:bCs/>
        </w:rPr>
        <w:t xml:space="preserve">të KPPK-së, të pandehurit i </w:t>
      </w:r>
      <w:r>
        <w:rPr>
          <w:rFonts w:eastAsia="MS Mincho"/>
          <w:bCs/>
        </w:rPr>
        <w:t>shqipton:</w:t>
      </w:r>
      <w:r w:rsidRPr="00F83567">
        <w:rPr>
          <w:rFonts w:eastAsia="MS Mincho"/>
          <w:bCs/>
        </w:rPr>
        <w:t xml:space="preserve"> </w:t>
      </w:r>
    </w:p>
    <w:p w14:paraId="40DDB08F" w14:textId="77777777" w:rsidR="009F348E" w:rsidRPr="00F83567" w:rsidRDefault="009F348E" w:rsidP="009F348E">
      <w:pPr>
        <w:jc w:val="both"/>
        <w:rPr>
          <w:rFonts w:eastAsia="MS Mincho"/>
          <w:bCs/>
        </w:rPr>
      </w:pPr>
    </w:p>
    <w:p w14:paraId="13CB3DEF" w14:textId="77777777" w:rsidR="009F348E" w:rsidRPr="00F83567" w:rsidRDefault="009F348E" w:rsidP="009F348E">
      <w:pPr>
        <w:jc w:val="center"/>
        <w:rPr>
          <w:b/>
        </w:rPr>
      </w:pPr>
      <w:r w:rsidRPr="00F83567">
        <w:rPr>
          <w:b/>
        </w:rPr>
        <w:t>V Ë R E J T J E  GJ Y Q Ë S O R E</w:t>
      </w:r>
    </w:p>
    <w:p w14:paraId="7713C772" w14:textId="77777777" w:rsidR="009F348E" w:rsidRPr="00F83567" w:rsidRDefault="009F348E" w:rsidP="009F348E">
      <w:pPr>
        <w:jc w:val="center"/>
        <w:rPr>
          <w:b/>
        </w:rPr>
      </w:pPr>
    </w:p>
    <w:p w14:paraId="4CD76782" w14:textId="3D229133" w:rsidR="009F348E" w:rsidRPr="00F83567" w:rsidRDefault="009F348E" w:rsidP="009F348E">
      <w:pPr>
        <w:ind w:left="660"/>
        <w:jc w:val="both"/>
      </w:pPr>
      <w:r w:rsidRPr="00F83567">
        <w:t xml:space="preserve">Të pandehurit </w:t>
      </w:r>
      <w:r>
        <w:t>Q</w:t>
      </w:r>
      <w:r w:rsidR="000D420A">
        <w:t>.</w:t>
      </w:r>
      <w:r>
        <w:t xml:space="preserve"> Sh</w:t>
      </w:r>
      <w:r w:rsidR="000D420A">
        <w:t>.</w:t>
      </w:r>
      <w:r w:rsidRPr="00F83567">
        <w:t xml:space="preserve">, i bëhet me dije se ka kryer një vepër të dëmshme dhe tё rrezikshme, që përbën vepër penale, </w:t>
      </w:r>
      <w:r>
        <w:t xml:space="preserve">dhe nëse kryen </w:t>
      </w:r>
      <w:r w:rsidRPr="00F83567">
        <w:t>prapë vepër të tillë, gjykata do ti shqiptojë sanksion më të rёndë penal.</w:t>
      </w:r>
    </w:p>
    <w:p w14:paraId="7EAAD33E" w14:textId="77777777" w:rsidR="009F348E" w:rsidRPr="00F83567" w:rsidRDefault="009F348E" w:rsidP="009F348E">
      <w:pPr>
        <w:jc w:val="both"/>
      </w:pPr>
    </w:p>
    <w:p w14:paraId="7A76FCBD" w14:textId="77777777" w:rsidR="009F348E" w:rsidRPr="00EA7C5E" w:rsidRDefault="009F348E" w:rsidP="009F348E">
      <w:pPr>
        <w:ind w:left="720"/>
        <w:jc w:val="both"/>
      </w:pPr>
      <w:r>
        <w:lastRenderedPageBreak/>
        <w:t>II. Gjykata e liron të pandehurin nga detyrimi i kompensimit të shpenzimeve të       procedurës penale ngase obligimi në pagesën e tyre do ta rrezikonte gjendjen materiale të t</w:t>
      </w:r>
      <w:r w:rsidRPr="009700A5">
        <w:t>ë</w:t>
      </w:r>
      <w:r>
        <w:t xml:space="preserve"> pandehurit, i cili është i gjendjes së dobët ekonomike dhe nuk është i punësuar, rrjedhimisht i njëjti është nën mbajtje të familjes për nevojat personale të jetesës.</w:t>
      </w:r>
    </w:p>
    <w:p w14:paraId="41CACB62" w14:textId="77777777" w:rsidR="009F348E" w:rsidRPr="00B80178" w:rsidRDefault="009F348E" w:rsidP="009F348E">
      <w:pPr>
        <w:ind w:left="720"/>
        <w:jc w:val="both"/>
      </w:pPr>
      <w:r>
        <w:t xml:space="preserve">III. </w:t>
      </w:r>
      <w:r w:rsidRPr="00E30EA7">
        <w:t>E dëmtuara</w:t>
      </w:r>
      <w:r w:rsidRPr="00D72EF1">
        <w:rPr>
          <w:b/>
        </w:rPr>
        <w:t>:</w:t>
      </w:r>
      <w:r>
        <w:t xml:space="preserve"> </w:t>
      </w:r>
      <w:r>
        <w:rPr>
          <w:rFonts w:eastAsia="Times New Roman"/>
        </w:rPr>
        <w:t>Kompania e Uj</w:t>
      </w:r>
      <w:r w:rsidRPr="00EA7C5E">
        <w:rPr>
          <w:rFonts w:eastAsia="Times New Roman"/>
        </w:rPr>
        <w:t>ë</w:t>
      </w:r>
      <w:r>
        <w:rPr>
          <w:rFonts w:eastAsia="Times New Roman"/>
        </w:rPr>
        <w:t>sjell</w:t>
      </w:r>
      <w:r w:rsidRPr="00EA7C5E">
        <w:rPr>
          <w:rFonts w:eastAsia="Times New Roman"/>
        </w:rPr>
        <w:t>ë</w:t>
      </w:r>
      <w:r>
        <w:rPr>
          <w:rFonts w:eastAsia="Times New Roman"/>
        </w:rPr>
        <w:t>sit Rajonal – KRU Prishtina</w:t>
      </w:r>
      <w:r w:rsidRPr="00D72EF1">
        <w:t xml:space="preserve">, </w:t>
      </w:r>
      <w:r>
        <w:t>lidhur me kërkesën pasurore juridike udhëzohet në kontest civil.</w:t>
      </w:r>
    </w:p>
    <w:p w14:paraId="1BE937A9" w14:textId="77777777" w:rsidR="009F348E" w:rsidRPr="00F83567" w:rsidRDefault="009F348E" w:rsidP="009F348E">
      <w:pPr>
        <w:jc w:val="both"/>
        <w:rPr>
          <w:rStyle w:val="Emphasis"/>
          <w:rFonts w:eastAsia="MS Mincho"/>
          <w:i w:val="0"/>
          <w:iCs w:val="0"/>
        </w:rPr>
      </w:pPr>
    </w:p>
    <w:p w14:paraId="5D0905B1" w14:textId="77777777" w:rsidR="009F348E" w:rsidRPr="00F83567" w:rsidRDefault="009F348E" w:rsidP="009F348E">
      <w:pPr>
        <w:jc w:val="center"/>
        <w:rPr>
          <w:b/>
        </w:rPr>
      </w:pPr>
      <w:r w:rsidRPr="00F83567">
        <w:rPr>
          <w:b/>
        </w:rPr>
        <w:t>A r s y e t i m</w:t>
      </w:r>
    </w:p>
    <w:p w14:paraId="3E2C3317" w14:textId="77777777" w:rsidR="009F348E" w:rsidRDefault="009F348E" w:rsidP="009F348E">
      <w:pPr>
        <w:jc w:val="both"/>
        <w:rPr>
          <w:b/>
        </w:rPr>
      </w:pPr>
    </w:p>
    <w:p w14:paraId="40B0C063" w14:textId="77777777" w:rsidR="009F348E" w:rsidRPr="00F83567" w:rsidRDefault="009F348E" w:rsidP="009F348E">
      <w:pPr>
        <w:jc w:val="both"/>
        <w:rPr>
          <w:b/>
        </w:rPr>
      </w:pPr>
    </w:p>
    <w:p w14:paraId="57D1774C" w14:textId="5FB2489D" w:rsidR="009F348E" w:rsidRDefault="009F348E" w:rsidP="009F348E">
      <w:pPr>
        <w:ind w:firstLine="720"/>
        <w:jc w:val="both"/>
        <w:rPr>
          <w:color w:val="222222"/>
          <w:shd w:val="clear" w:color="auto" w:fill="FFFFFF"/>
        </w:rPr>
      </w:pPr>
      <w:r w:rsidRPr="00F83567">
        <w:t xml:space="preserve"> Prokuro</w:t>
      </w:r>
      <w:r>
        <w:t>ria Themelore në Prishtinë, me aktakuz</w:t>
      </w:r>
      <w:r w:rsidRPr="00E066CD">
        <w:t>ë</w:t>
      </w:r>
      <w:r w:rsidRPr="00F83567">
        <w:t xml:space="preserve">n e saj, </w:t>
      </w:r>
      <w:r>
        <w:rPr>
          <w:rFonts w:eastAsia="MS Mincho"/>
        </w:rPr>
        <w:t>PP/</w:t>
      </w:r>
      <w:r w:rsidRPr="00F83567">
        <w:rPr>
          <w:rFonts w:eastAsia="MS Mincho"/>
        </w:rPr>
        <w:t>II.nr.</w:t>
      </w:r>
      <w:r>
        <w:rPr>
          <w:rFonts w:eastAsia="MS Mincho"/>
        </w:rPr>
        <w:t>2686</w:t>
      </w:r>
      <w:r w:rsidRPr="00F83567">
        <w:rPr>
          <w:rFonts w:eastAsia="MS Mincho"/>
        </w:rPr>
        <w:t xml:space="preserve">/21 të datës </w:t>
      </w:r>
      <w:r>
        <w:rPr>
          <w:rFonts w:eastAsia="MS Mincho"/>
        </w:rPr>
        <w:t>23</w:t>
      </w:r>
      <w:r w:rsidRPr="00F83567">
        <w:rPr>
          <w:rFonts w:eastAsia="MS Mincho"/>
        </w:rPr>
        <w:t>.</w:t>
      </w:r>
      <w:r>
        <w:rPr>
          <w:rFonts w:eastAsia="MS Mincho"/>
        </w:rPr>
        <w:t>06</w:t>
      </w:r>
      <w:r w:rsidRPr="00F83567">
        <w:rPr>
          <w:rFonts w:eastAsia="MS Mincho"/>
        </w:rPr>
        <w:t>.2021</w:t>
      </w:r>
      <w:r w:rsidRPr="00F83567">
        <w:t xml:space="preserve">, e ka akuzuar tё pandehurin </w:t>
      </w:r>
      <w:r>
        <w:rPr>
          <w:rFonts w:eastAsia="MS Mincho"/>
        </w:rPr>
        <w:t>Q</w:t>
      </w:r>
      <w:r w:rsidR="000D420A">
        <w:rPr>
          <w:rFonts w:eastAsia="MS Mincho"/>
        </w:rPr>
        <w:t>.</w:t>
      </w:r>
      <w:r>
        <w:rPr>
          <w:rFonts w:eastAsia="MS Mincho"/>
        </w:rPr>
        <w:t xml:space="preserve"> Shala </w:t>
      </w:r>
      <w:r w:rsidRPr="00F83567">
        <w:rPr>
          <w:rFonts w:eastAsia="MS Mincho"/>
        </w:rPr>
        <w:t xml:space="preserve">nga </w:t>
      </w:r>
      <w:r>
        <w:rPr>
          <w:rFonts w:eastAsia="MS Mincho"/>
        </w:rPr>
        <w:t>fshati M</w:t>
      </w:r>
      <w:r w:rsidR="00947C82">
        <w:rPr>
          <w:rFonts w:eastAsia="MS Mincho"/>
        </w:rPr>
        <w:t>.</w:t>
      </w:r>
      <w:r>
        <w:rPr>
          <w:rFonts w:eastAsia="MS Mincho"/>
        </w:rPr>
        <w:t xml:space="preserve"> Komuna L</w:t>
      </w:r>
      <w:r w:rsidR="00947C82">
        <w:rPr>
          <w:rFonts w:eastAsia="MS Mincho"/>
        </w:rPr>
        <w:t>.</w:t>
      </w:r>
      <w:r w:rsidRPr="00F83567">
        <w:t xml:space="preserve">, për shkak të veprës penale </w:t>
      </w:r>
      <w:r>
        <w:t xml:space="preserve">Vjedhja e shërbimeve </w:t>
      </w:r>
      <w:r w:rsidRPr="00F83567">
        <w:rPr>
          <w:color w:val="222222"/>
          <w:shd w:val="clear" w:color="auto" w:fill="FFFFFF"/>
        </w:rPr>
        <w:t xml:space="preserve">nga </w:t>
      </w:r>
      <w:r>
        <w:rPr>
          <w:color w:val="222222"/>
          <w:shd w:val="clear" w:color="auto" w:fill="FFFFFF"/>
        </w:rPr>
        <w:t>neni 314 par. 1 të KPRK-së</w:t>
      </w:r>
      <w:r>
        <w:rPr>
          <w:rFonts w:eastAsia="MS Mincho"/>
        </w:rPr>
        <w:t>.</w:t>
      </w:r>
    </w:p>
    <w:p w14:paraId="19DA7694" w14:textId="77777777" w:rsidR="009F348E" w:rsidRPr="00F83567" w:rsidRDefault="009F348E" w:rsidP="009F348E">
      <w:pPr>
        <w:ind w:firstLine="720"/>
        <w:jc w:val="both"/>
      </w:pPr>
    </w:p>
    <w:p w14:paraId="6D03C8AE" w14:textId="77777777" w:rsidR="009F348E" w:rsidRDefault="009F348E" w:rsidP="009F348E">
      <w:pPr>
        <w:jc w:val="both"/>
        <w:rPr>
          <w:rFonts w:eastAsia="MS Mincho"/>
        </w:rPr>
      </w:pPr>
      <w:r>
        <w:rPr>
          <w:rFonts w:eastAsia="MS Mincho"/>
        </w:rPr>
        <w:t xml:space="preserve">        Në seanc</w:t>
      </w:r>
      <w:r w:rsidRPr="00582ADA">
        <w:rPr>
          <w:rFonts w:eastAsia="MS Mincho"/>
        </w:rPr>
        <w:t>ë</w:t>
      </w:r>
      <w:r>
        <w:rPr>
          <w:rFonts w:eastAsia="MS Mincho"/>
        </w:rPr>
        <w:t>n e shqyrtimit fillestar të mbajtuar me datë 16.11.2023</w:t>
      </w:r>
      <w:r w:rsidRPr="00F83567">
        <w:rPr>
          <w:rFonts w:eastAsia="MS Mincho"/>
        </w:rPr>
        <w:t>, ku pas leximit të aktakuzës nga Prokurori i Shtetit, i pandehuri, ësht</w:t>
      </w:r>
      <w:r>
        <w:rPr>
          <w:rFonts w:eastAsia="MS Mincho"/>
        </w:rPr>
        <w:t>ë udhëzuar për të drejtat e tij në procedurë nga gjykata</w:t>
      </w:r>
      <w:r w:rsidRPr="00F83567">
        <w:rPr>
          <w:rFonts w:eastAsia="MS Mincho"/>
        </w:rPr>
        <w:t xml:space="preserve">, ka deklaruar se </w:t>
      </w:r>
      <w:r>
        <w:rPr>
          <w:rFonts w:eastAsia="MS Mincho"/>
        </w:rPr>
        <w:t xml:space="preserve">e ndjen veten fajtorë për veprën penale të kryer dhe është i vetëdijshëm pë pasojat e saj, e pranon fajësinë me vullnetin e tij, pa presion dhe me vetëdije të plotë, duke i kuptuar pasojat e pranimit të fajësisë, duke deklaruar se </w:t>
      </w:r>
      <w:r w:rsidRPr="00582ADA">
        <w:rPr>
          <w:rFonts w:eastAsia="MS Mincho"/>
        </w:rPr>
        <w:t>ë</w:t>
      </w:r>
      <w:r>
        <w:rPr>
          <w:rFonts w:eastAsia="MS Mincho"/>
        </w:rPr>
        <w:t>sht</w:t>
      </w:r>
      <w:r w:rsidRPr="00582ADA">
        <w:rPr>
          <w:rFonts w:eastAsia="MS Mincho"/>
        </w:rPr>
        <w:t>ë</w:t>
      </w:r>
      <w:r>
        <w:rPr>
          <w:rFonts w:eastAsia="MS Mincho"/>
        </w:rPr>
        <w:t xml:space="preserve"> penduar p</w:t>
      </w:r>
      <w:r w:rsidRPr="00582ADA">
        <w:rPr>
          <w:rFonts w:eastAsia="MS Mincho"/>
        </w:rPr>
        <w:t>ë</w:t>
      </w:r>
      <w:r>
        <w:rPr>
          <w:rFonts w:eastAsia="MS Mincho"/>
        </w:rPr>
        <w:t>r at</w:t>
      </w:r>
      <w:r w:rsidRPr="00582ADA">
        <w:rPr>
          <w:rFonts w:eastAsia="MS Mincho"/>
        </w:rPr>
        <w:t>ë</w:t>
      </w:r>
      <w:r>
        <w:rPr>
          <w:rFonts w:eastAsia="MS Mincho"/>
        </w:rPr>
        <w:t xml:space="preserve"> se </w:t>
      </w:r>
      <w:r w:rsidRPr="00582ADA">
        <w:rPr>
          <w:rFonts w:eastAsia="MS Mincho"/>
        </w:rPr>
        <w:t>ç</w:t>
      </w:r>
      <w:r>
        <w:rPr>
          <w:rFonts w:eastAsia="MS Mincho"/>
        </w:rPr>
        <w:t>far</w:t>
      </w:r>
      <w:r w:rsidRPr="00582ADA">
        <w:rPr>
          <w:rFonts w:eastAsia="MS Mincho"/>
        </w:rPr>
        <w:t>ë</w:t>
      </w:r>
      <w:r>
        <w:rPr>
          <w:rFonts w:eastAsia="MS Mincho"/>
        </w:rPr>
        <w:t xml:space="preserve"> ka b</w:t>
      </w:r>
      <w:r w:rsidRPr="00582ADA">
        <w:rPr>
          <w:rFonts w:eastAsia="MS Mincho"/>
        </w:rPr>
        <w:t>ë</w:t>
      </w:r>
      <w:r>
        <w:rPr>
          <w:rFonts w:eastAsia="MS Mincho"/>
        </w:rPr>
        <w:t>r</w:t>
      </w:r>
      <w:r w:rsidRPr="00582ADA">
        <w:rPr>
          <w:rFonts w:eastAsia="MS Mincho"/>
        </w:rPr>
        <w:t>ë</w:t>
      </w:r>
      <w:r>
        <w:rPr>
          <w:rFonts w:eastAsia="MS Mincho"/>
        </w:rPr>
        <w:t xml:space="preserve">, dhe </w:t>
      </w:r>
      <w:r w:rsidRPr="003D2F90">
        <w:rPr>
          <w:rFonts w:eastAsia="MS Mincho"/>
        </w:rPr>
        <w:t>ë</w:t>
      </w:r>
      <w:r>
        <w:rPr>
          <w:rFonts w:eastAsia="MS Mincho"/>
        </w:rPr>
        <w:t>sht</w:t>
      </w:r>
      <w:r w:rsidRPr="003D2F90">
        <w:rPr>
          <w:rFonts w:eastAsia="MS Mincho"/>
        </w:rPr>
        <w:t>ë</w:t>
      </w:r>
      <w:r>
        <w:rPr>
          <w:rFonts w:eastAsia="MS Mincho"/>
        </w:rPr>
        <w:t xml:space="preserve"> hera e par</w:t>
      </w:r>
      <w:r w:rsidRPr="003D2F90">
        <w:rPr>
          <w:rFonts w:eastAsia="MS Mincho"/>
        </w:rPr>
        <w:t>ë</w:t>
      </w:r>
      <w:r>
        <w:rPr>
          <w:rFonts w:eastAsia="MS Mincho"/>
        </w:rPr>
        <w:t xml:space="preserve"> q</w:t>
      </w:r>
      <w:r w:rsidRPr="003D2F90">
        <w:rPr>
          <w:rFonts w:eastAsia="MS Mincho"/>
        </w:rPr>
        <w:t>ë</w:t>
      </w:r>
      <w:r>
        <w:rPr>
          <w:rFonts w:eastAsia="MS Mincho"/>
        </w:rPr>
        <w:t xml:space="preserve"> ka b</w:t>
      </w:r>
      <w:r w:rsidRPr="003D2F90">
        <w:rPr>
          <w:rFonts w:eastAsia="MS Mincho"/>
        </w:rPr>
        <w:t>ë</w:t>
      </w:r>
      <w:r>
        <w:rPr>
          <w:rFonts w:eastAsia="MS Mincho"/>
        </w:rPr>
        <w:t>r</w:t>
      </w:r>
      <w:r w:rsidRPr="003D2F90">
        <w:rPr>
          <w:rFonts w:eastAsia="MS Mincho"/>
        </w:rPr>
        <w:t>ë</w:t>
      </w:r>
      <w:r>
        <w:rPr>
          <w:rFonts w:eastAsia="MS Mincho"/>
        </w:rPr>
        <w:t xml:space="preserve"> nj</w:t>
      </w:r>
      <w:r w:rsidRPr="003D2F90">
        <w:rPr>
          <w:rFonts w:eastAsia="MS Mincho"/>
        </w:rPr>
        <w:t>ë</w:t>
      </w:r>
      <w:r>
        <w:rPr>
          <w:rFonts w:eastAsia="MS Mincho"/>
        </w:rPr>
        <w:t xml:space="preserve"> gj</w:t>
      </w:r>
      <w:r w:rsidRPr="003D2F90">
        <w:rPr>
          <w:rFonts w:eastAsia="MS Mincho"/>
        </w:rPr>
        <w:t>ë</w:t>
      </w:r>
      <w:r>
        <w:rPr>
          <w:rFonts w:eastAsia="MS Mincho"/>
        </w:rPr>
        <w:t xml:space="preserve"> t</w:t>
      </w:r>
      <w:r w:rsidRPr="003D2F90">
        <w:rPr>
          <w:rFonts w:eastAsia="MS Mincho"/>
        </w:rPr>
        <w:t>ë</w:t>
      </w:r>
      <w:r>
        <w:rPr>
          <w:rFonts w:eastAsia="MS Mincho"/>
        </w:rPr>
        <w:t xml:space="preserve"> till</w:t>
      </w:r>
      <w:r w:rsidRPr="003D2F90">
        <w:rPr>
          <w:rFonts w:eastAsia="MS Mincho"/>
        </w:rPr>
        <w:t>ë</w:t>
      </w:r>
      <w:r>
        <w:rPr>
          <w:rFonts w:eastAsia="MS Mincho"/>
        </w:rPr>
        <w:t>, dhe i vie keq se p</w:t>
      </w:r>
      <w:r w:rsidRPr="003D2F90">
        <w:rPr>
          <w:rFonts w:eastAsia="MS Mincho"/>
        </w:rPr>
        <w:t>ë</w:t>
      </w:r>
      <w:r>
        <w:rPr>
          <w:rFonts w:eastAsia="MS Mincho"/>
        </w:rPr>
        <w:t>r k</w:t>
      </w:r>
      <w:r w:rsidRPr="003D2F90">
        <w:rPr>
          <w:rFonts w:eastAsia="MS Mincho"/>
        </w:rPr>
        <w:t>ë</w:t>
      </w:r>
      <w:r>
        <w:rPr>
          <w:rFonts w:eastAsia="MS Mincho"/>
        </w:rPr>
        <w:t>t</w:t>
      </w:r>
      <w:r w:rsidRPr="003D2F90">
        <w:rPr>
          <w:rFonts w:eastAsia="MS Mincho"/>
        </w:rPr>
        <w:t>ë</w:t>
      </w:r>
      <w:r>
        <w:rPr>
          <w:rFonts w:eastAsia="MS Mincho"/>
        </w:rPr>
        <w:t xml:space="preserve"> fakt </w:t>
      </w:r>
      <w:r w:rsidRPr="003D2F90">
        <w:rPr>
          <w:rFonts w:eastAsia="MS Mincho"/>
        </w:rPr>
        <w:t>ë</w:t>
      </w:r>
      <w:r>
        <w:rPr>
          <w:rFonts w:eastAsia="MS Mincho"/>
        </w:rPr>
        <w:t>sht</w:t>
      </w:r>
      <w:r w:rsidRPr="003D2F90">
        <w:rPr>
          <w:rFonts w:eastAsia="MS Mincho"/>
        </w:rPr>
        <w:t>ë</w:t>
      </w:r>
      <w:r>
        <w:rPr>
          <w:rFonts w:eastAsia="MS Mincho"/>
        </w:rPr>
        <w:t xml:space="preserve"> edhe n</w:t>
      </w:r>
      <w:r w:rsidRPr="003D2F90">
        <w:rPr>
          <w:rFonts w:eastAsia="MS Mincho"/>
        </w:rPr>
        <w:t>ë</w:t>
      </w:r>
      <w:r>
        <w:rPr>
          <w:rFonts w:eastAsia="MS Mincho"/>
        </w:rPr>
        <w:t xml:space="preserve"> gjykat</w:t>
      </w:r>
      <w:r w:rsidRPr="003D2F90">
        <w:rPr>
          <w:rFonts w:eastAsia="MS Mincho"/>
        </w:rPr>
        <w:t>ë</w:t>
      </w:r>
      <w:r>
        <w:rPr>
          <w:rFonts w:eastAsia="MS Mincho"/>
        </w:rPr>
        <w:t>, duke premtuar se nuk do t</w:t>
      </w:r>
      <w:r w:rsidRPr="003D2F90">
        <w:rPr>
          <w:rFonts w:eastAsia="MS Mincho"/>
        </w:rPr>
        <w:t>ë</w:t>
      </w:r>
      <w:r>
        <w:rPr>
          <w:rFonts w:eastAsia="MS Mincho"/>
        </w:rPr>
        <w:t xml:space="preserve"> p</w:t>
      </w:r>
      <w:r w:rsidRPr="003D2F90">
        <w:rPr>
          <w:rFonts w:eastAsia="MS Mincho"/>
        </w:rPr>
        <w:t>ë</w:t>
      </w:r>
      <w:r>
        <w:rPr>
          <w:rFonts w:eastAsia="MS Mincho"/>
        </w:rPr>
        <w:t>rs</w:t>
      </w:r>
      <w:r w:rsidRPr="003D2F90">
        <w:rPr>
          <w:rFonts w:eastAsia="MS Mincho"/>
        </w:rPr>
        <w:t>ë</w:t>
      </w:r>
      <w:r>
        <w:rPr>
          <w:rFonts w:eastAsia="MS Mincho"/>
        </w:rPr>
        <w:t>ris</w:t>
      </w:r>
      <w:r w:rsidRPr="003D2F90">
        <w:rPr>
          <w:rFonts w:eastAsia="MS Mincho"/>
        </w:rPr>
        <w:t>ë</w:t>
      </w:r>
      <w:r>
        <w:rPr>
          <w:rFonts w:eastAsia="MS Mincho"/>
        </w:rPr>
        <w:t xml:space="preserve"> m</w:t>
      </w:r>
      <w:r w:rsidRPr="003D2F90">
        <w:rPr>
          <w:rFonts w:eastAsia="MS Mincho"/>
        </w:rPr>
        <w:t>ë</w:t>
      </w:r>
      <w:r>
        <w:rPr>
          <w:rFonts w:eastAsia="MS Mincho"/>
        </w:rPr>
        <w:t xml:space="preserve"> vepr</w:t>
      </w:r>
      <w:r w:rsidRPr="003D2F90">
        <w:rPr>
          <w:rFonts w:eastAsia="MS Mincho"/>
        </w:rPr>
        <w:t>ë</w:t>
      </w:r>
      <w:r>
        <w:rPr>
          <w:rFonts w:eastAsia="MS Mincho"/>
        </w:rPr>
        <w:t>n penale.</w:t>
      </w:r>
    </w:p>
    <w:p w14:paraId="4536AEE6" w14:textId="77777777" w:rsidR="009F348E" w:rsidRDefault="009F348E" w:rsidP="009F348E">
      <w:pPr>
        <w:jc w:val="both"/>
        <w:rPr>
          <w:rFonts w:eastAsia="MS Mincho"/>
        </w:rPr>
      </w:pPr>
    </w:p>
    <w:p w14:paraId="5DE098C7" w14:textId="77777777" w:rsidR="009F348E" w:rsidRDefault="009F348E" w:rsidP="009F348E">
      <w:pPr>
        <w:jc w:val="both"/>
      </w:pPr>
      <w:r w:rsidRPr="00F83567">
        <w:rPr>
          <w:rFonts w:eastAsia="MS Mincho"/>
        </w:rPr>
        <w:t xml:space="preserve">        Prokurori i shtetit ka deklaruar se pajtohet m</w:t>
      </w:r>
      <w:r w:rsidRPr="00F83567">
        <w:t>e pranimin e fajësisë</w:t>
      </w:r>
      <w:r>
        <w:t xml:space="preserve"> nga ana e t</w:t>
      </w:r>
      <w:r w:rsidRPr="009700A5">
        <w:t>ë</w:t>
      </w:r>
      <w:r>
        <w:t xml:space="preserve"> pandehurit</w:t>
      </w:r>
      <w:r w:rsidRPr="00F83567">
        <w:t xml:space="preserve">, pasi që pranimi i fajësisë është </w:t>
      </w:r>
      <w:r>
        <w:t xml:space="preserve">i </w:t>
      </w:r>
      <w:r w:rsidRPr="00F83567">
        <w:t>bazuar në prova</w:t>
      </w:r>
      <w:r>
        <w:t>t</w:t>
      </w:r>
      <w:r w:rsidRPr="00F83567">
        <w:t xml:space="preserve"> dhe fakte</w:t>
      </w:r>
      <w:r>
        <w:t>t</w:t>
      </w:r>
      <w:r w:rsidRPr="00F83567">
        <w:t xml:space="preserve"> </w:t>
      </w:r>
      <w:r>
        <w:t>e l</w:t>
      </w:r>
      <w:r w:rsidRPr="00E066CD">
        <w:t>ë</w:t>
      </w:r>
      <w:r>
        <w:t>nd</w:t>
      </w:r>
      <w:r w:rsidRPr="00E066CD">
        <w:t>ë</w:t>
      </w:r>
      <w:r>
        <w:t xml:space="preserve">s, dhe </w:t>
      </w:r>
      <w:r w:rsidRPr="00E066CD">
        <w:t>ë</w:t>
      </w:r>
      <w:r>
        <w:t>sht</w:t>
      </w:r>
      <w:r w:rsidRPr="00E066CD">
        <w:t>ë</w:t>
      </w:r>
      <w:r>
        <w:t xml:space="preserve"> </w:t>
      </w:r>
      <w:r w:rsidRPr="00F83567">
        <w:t xml:space="preserve">në përputhje me </w:t>
      </w:r>
      <w:r>
        <w:t>dispozitat ligjore</w:t>
      </w:r>
      <w:r w:rsidRPr="00F83567">
        <w:t>, prandaj gjykatës i ka propozuar që ta aprovoj</w:t>
      </w:r>
      <w:r>
        <w:t>ë</w:t>
      </w:r>
      <w:r w:rsidRPr="00F83567">
        <w:t xml:space="preserve"> pranimin e fajësisë</w:t>
      </w:r>
      <w:r>
        <w:t>, dhe</w:t>
      </w:r>
      <w:r w:rsidRPr="00F83567">
        <w:t xml:space="preserve"> të pandehurin ta shpall</w:t>
      </w:r>
      <w:r>
        <w:t>ë</w:t>
      </w:r>
      <w:r w:rsidRPr="00F83567">
        <w:t xml:space="preserve"> fajtorë dhe ta dënoj</w:t>
      </w:r>
      <w:r>
        <w:t>ë</w:t>
      </w:r>
      <w:r w:rsidRPr="00F83567">
        <w:t xml:space="preserve"> sipas ligjit.</w:t>
      </w:r>
    </w:p>
    <w:p w14:paraId="0C51E15D" w14:textId="0460699D" w:rsidR="009F348E" w:rsidRDefault="009F348E" w:rsidP="009F348E">
      <w:pPr>
        <w:jc w:val="both"/>
      </w:pPr>
      <w:r>
        <w:tab/>
        <w:t>P</w:t>
      </w:r>
      <w:r w:rsidRPr="00E066CD">
        <w:t>ë</w:t>
      </w:r>
      <w:r>
        <w:t>rfaq</w:t>
      </w:r>
      <w:r w:rsidRPr="00E066CD">
        <w:t>ë</w:t>
      </w:r>
      <w:r>
        <w:t>suesi i t</w:t>
      </w:r>
      <w:r w:rsidRPr="00E066CD">
        <w:t>ë</w:t>
      </w:r>
      <w:r>
        <w:t xml:space="preserve"> d</w:t>
      </w:r>
      <w:r w:rsidRPr="00E066CD">
        <w:t>ë</w:t>
      </w:r>
      <w:r>
        <w:t>mtuar</w:t>
      </w:r>
      <w:r w:rsidRPr="00E066CD">
        <w:t>ë</w:t>
      </w:r>
      <w:r>
        <w:t>s-</w:t>
      </w:r>
      <w:r w:rsidRPr="003D2F90">
        <w:rPr>
          <w:rFonts w:eastAsia="Times New Roman"/>
        </w:rPr>
        <w:t xml:space="preserve"> </w:t>
      </w:r>
      <w:r>
        <w:rPr>
          <w:rFonts w:eastAsia="Times New Roman"/>
        </w:rPr>
        <w:t>KRU Prishtina</w:t>
      </w:r>
      <w:r>
        <w:t>, S</w:t>
      </w:r>
      <w:r w:rsidR="00947C82">
        <w:t>.</w:t>
      </w:r>
      <w:r>
        <w:t xml:space="preserve"> K</w:t>
      </w:r>
      <w:r w:rsidR="00947C82">
        <w:t>.</w:t>
      </w:r>
      <w:bookmarkStart w:id="0" w:name="_GoBack"/>
      <w:bookmarkEnd w:id="0"/>
      <w:r>
        <w:t>, ka deklaruar se e mb</w:t>
      </w:r>
      <w:r w:rsidRPr="00E066CD">
        <w:t>ë</w:t>
      </w:r>
      <w:r>
        <w:t>shtet aktakuz</w:t>
      </w:r>
      <w:r w:rsidRPr="00E066CD">
        <w:t>ë</w:t>
      </w:r>
      <w:r>
        <w:t>n dhe paraqet k</w:t>
      </w:r>
      <w:r w:rsidRPr="00E066CD">
        <w:t>ë</w:t>
      </w:r>
      <w:r>
        <w:t>rkes</w:t>
      </w:r>
      <w:r w:rsidRPr="00E066CD">
        <w:t>ë</w:t>
      </w:r>
      <w:r>
        <w:t xml:space="preserve"> pasurore juridike.</w:t>
      </w:r>
    </w:p>
    <w:p w14:paraId="3C3F62CF" w14:textId="77777777" w:rsidR="009F348E" w:rsidRPr="00F83567" w:rsidRDefault="009F348E" w:rsidP="009F348E">
      <w:pPr>
        <w:jc w:val="both"/>
      </w:pPr>
    </w:p>
    <w:p w14:paraId="66BE779D" w14:textId="77777777" w:rsidR="009F348E" w:rsidRDefault="009F348E" w:rsidP="009F348E">
      <w:pPr>
        <w:jc w:val="both"/>
        <w:rPr>
          <w:rFonts w:eastAsia="MS Mincho"/>
        </w:rPr>
      </w:pPr>
      <w:r w:rsidRPr="00F83567">
        <w:t xml:space="preserve">        </w:t>
      </w:r>
      <w:r w:rsidRPr="00F83567">
        <w:rPr>
          <w:rFonts w:eastAsia="MS Mincho"/>
        </w:rPr>
        <w:t>Gjyqtari i vetëm gjykues pasi që bindet se i pandehuri e ka kuptuar natyrën dhe pasojat e pranimit të fajësisë, pranimi i fajësisë është bërë në mënyrë vullnetare, dhe është i mbështetur në faktet të çështjes që i përmban aktakuza, dhe se aktakuza nuk përfshinë asnjë shkelje të qartë ligjore e as gabime fa</w:t>
      </w:r>
      <w:r>
        <w:rPr>
          <w:rFonts w:eastAsia="MS Mincho"/>
        </w:rPr>
        <w:t>ktike, për ketë gjykata konform</w:t>
      </w:r>
      <w:r w:rsidRPr="00F83567">
        <w:rPr>
          <w:rFonts w:eastAsia="MS Mincho"/>
        </w:rPr>
        <w:t xml:space="preserve"> nenit </w:t>
      </w:r>
      <w:r>
        <w:rPr>
          <w:rFonts w:eastAsia="MS Mincho"/>
        </w:rPr>
        <w:t>241 dhe 242 të KPPRK-së, e aprovoj</w:t>
      </w:r>
      <w:r w:rsidRPr="0075421E">
        <w:rPr>
          <w:rFonts w:eastAsia="MS Mincho"/>
        </w:rPr>
        <w:t>ë</w:t>
      </w:r>
      <w:r w:rsidRPr="00F83567">
        <w:rPr>
          <w:rFonts w:eastAsia="MS Mincho"/>
        </w:rPr>
        <w:t xml:space="preserve"> pranimin e fajësisë të</w:t>
      </w:r>
      <w:r>
        <w:rPr>
          <w:rFonts w:eastAsia="MS Mincho"/>
        </w:rPr>
        <w:t xml:space="preserve"> t</w:t>
      </w:r>
      <w:r w:rsidRPr="0075421E">
        <w:rPr>
          <w:rFonts w:eastAsia="MS Mincho"/>
        </w:rPr>
        <w:t>ë</w:t>
      </w:r>
      <w:r w:rsidRPr="00F83567">
        <w:rPr>
          <w:rFonts w:eastAsia="MS Mincho"/>
        </w:rPr>
        <w:t xml:space="preserve"> pandehurit, për veprën penale të përshkruar si në dispozitiv të këtij aktgjykimi.</w:t>
      </w:r>
      <w:r>
        <w:rPr>
          <w:rFonts w:eastAsia="MS Mincho"/>
        </w:rPr>
        <w:t xml:space="preserve"> </w:t>
      </w:r>
    </w:p>
    <w:p w14:paraId="33FFA8C3" w14:textId="77777777" w:rsidR="009F348E" w:rsidRDefault="009F348E" w:rsidP="009F348E">
      <w:pPr>
        <w:jc w:val="both"/>
        <w:rPr>
          <w:rFonts w:eastAsia="MS Mincho"/>
        </w:rPr>
      </w:pPr>
    </w:p>
    <w:p w14:paraId="71FA1BCD" w14:textId="77777777" w:rsidR="009F348E" w:rsidRPr="003D2F90" w:rsidRDefault="009F348E" w:rsidP="009F348E">
      <w:pPr>
        <w:ind w:firstLine="720"/>
        <w:jc w:val="both"/>
        <w:rPr>
          <w:color w:val="222222"/>
          <w:shd w:val="clear" w:color="auto" w:fill="FFFFFF"/>
        </w:rPr>
      </w:pPr>
      <w:r w:rsidRPr="004A680D">
        <w:t>Gjykata mbi bazën e pranimit të fajsisë dhe vlerësimit mbi provat nga faktet e konstatuara në drejtim të vërtetimit të gjendjes faktik, analizoi dhe administroi të gjitha provat si nga shkresat e lëndës. Këto prova i janë bashkangjitur lëndës dhe janë në përputhshmëri me aktakuzën dhe përshkrimin  e saj, dhe janë në përputhshmëri me pranimin e fajsisë sipas deklaratës së të pandehurit. Andaj, gjykata vërtetoi bindjen në bazë të çmuarjes së lirë të provave d</w:t>
      </w:r>
      <w:r>
        <w:t xml:space="preserve">he sipas bindjes së lirë, se </w:t>
      </w:r>
      <w:r w:rsidRPr="004A680D">
        <w:t xml:space="preserve">i pandehuri me veprimet e tij është inkriminuar në veprën penale </w:t>
      </w:r>
      <w:r>
        <w:t xml:space="preserve">Vjedhja e shërbimeve </w:t>
      </w:r>
      <w:r w:rsidRPr="00F83567">
        <w:rPr>
          <w:color w:val="222222"/>
          <w:shd w:val="clear" w:color="auto" w:fill="FFFFFF"/>
        </w:rPr>
        <w:t xml:space="preserve">nga </w:t>
      </w:r>
      <w:r>
        <w:rPr>
          <w:color w:val="222222"/>
          <w:shd w:val="clear" w:color="auto" w:fill="FFFFFF"/>
        </w:rPr>
        <w:t>neni 314 par. 1 të KPRK-së.</w:t>
      </w:r>
      <w:r>
        <w:t xml:space="preserve"> </w:t>
      </w:r>
      <w:r w:rsidRPr="004A680D">
        <w:t>Andaj, të njëjtin edhe e shpalli fajtor si në dispozitiv të këtij aktgjykimi.</w:t>
      </w:r>
    </w:p>
    <w:p w14:paraId="230974F2" w14:textId="77777777" w:rsidR="009F348E" w:rsidRPr="00F83567" w:rsidRDefault="009F348E" w:rsidP="009F348E">
      <w:pPr>
        <w:jc w:val="both"/>
        <w:rPr>
          <w:rFonts w:eastAsia="MS Mincho"/>
        </w:rPr>
      </w:pPr>
    </w:p>
    <w:p w14:paraId="3CD829ED" w14:textId="77777777" w:rsidR="009F348E" w:rsidRDefault="009F348E" w:rsidP="009F348E">
      <w:pPr>
        <w:ind w:firstLine="720"/>
        <w:jc w:val="both"/>
      </w:pPr>
      <w:r w:rsidRPr="004A680D">
        <w:rPr>
          <w:color w:val="000000"/>
        </w:rPr>
        <w:t xml:space="preserve">Me rastin e caktimit të llojit </w:t>
      </w:r>
      <w:r>
        <w:rPr>
          <w:color w:val="000000"/>
        </w:rPr>
        <w:t>t</w:t>
      </w:r>
      <w:r w:rsidRPr="00510B33">
        <w:rPr>
          <w:color w:val="000000"/>
        </w:rPr>
        <w:t>ë</w:t>
      </w:r>
      <w:r>
        <w:rPr>
          <w:color w:val="000000"/>
        </w:rPr>
        <w:t xml:space="preserve"> sanksionit penal,</w:t>
      </w:r>
      <w:r w:rsidRPr="004A680D">
        <w:rPr>
          <w:color w:val="000000"/>
        </w:rPr>
        <w:t xml:space="preserve"> gjykata pati parasysh të gjitha rrethanat lehtësuese dhe rënduese të parapara me nenin</w:t>
      </w:r>
      <w:r>
        <w:rPr>
          <w:color w:val="000000"/>
        </w:rPr>
        <w:t xml:space="preserve"> 69 dhe 70 të KPRK-së, e poashtu edhe nenin 82 par.5 të KPRK-së, </w:t>
      </w:r>
      <w:r w:rsidRPr="004A680D">
        <w:rPr>
          <w:color w:val="000000"/>
        </w:rPr>
        <w:t xml:space="preserve">ashtu që si rrethana lehtësuese gjykata për të pandehurin </w:t>
      </w:r>
      <w:r w:rsidRPr="004A680D">
        <w:rPr>
          <w:rFonts w:eastAsia="MS Mincho"/>
        </w:rPr>
        <w:t xml:space="preserve">e vlerёsoi </w:t>
      </w:r>
      <w:r w:rsidRPr="00510B33">
        <w:rPr>
          <w:rFonts w:eastAsia="MS Mincho"/>
        </w:rPr>
        <w:t xml:space="preserve">pendimin për veprimet e tij, premtimin e dhënë para gjykatës se nuk do ta përsërisë veprime të tilla, </w:t>
      </w:r>
      <w:r>
        <w:rPr>
          <w:rFonts w:eastAsia="MS Mincho"/>
        </w:rPr>
        <w:t>dhe se do ta paguj</w:t>
      </w:r>
      <w:r w:rsidRPr="003D2F90">
        <w:rPr>
          <w:rFonts w:eastAsia="MS Mincho"/>
        </w:rPr>
        <w:t>ë</w:t>
      </w:r>
      <w:r>
        <w:rPr>
          <w:rFonts w:eastAsia="MS Mincho"/>
        </w:rPr>
        <w:t xml:space="preserve"> borxhin ndaj kompanis</w:t>
      </w:r>
      <w:r w:rsidRPr="003D2F90">
        <w:rPr>
          <w:rFonts w:eastAsia="MS Mincho"/>
        </w:rPr>
        <w:t>ë</w:t>
      </w:r>
      <w:r>
        <w:rPr>
          <w:rFonts w:eastAsia="MS Mincho"/>
        </w:rPr>
        <w:t xml:space="preserve">, </w:t>
      </w:r>
      <w:r w:rsidRPr="00510B33">
        <w:rPr>
          <w:rFonts w:eastAsia="MS Mincho"/>
        </w:rPr>
        <w:t>gjendjen e rëndë familjare</w:t>
      </w:r>
      <w:r>
        <w:rPr>
          <w:rFonts w:eastAsia="MS Mincho"/>
        </w:rPr>
        <w:t>, pasi q</w:t>
      </w:r>
      <w:r w:rsidRPr="00510B33">
        <w:rPr>
          <w:rFonts w:eastAsia="MS Mincho"/>
        </w:rPr>
        <w:t>ë</w:t>
      </w:r>
      <w:r>
        <w:rPr>
          <w:rFonts w:eastAsia="MS Mincho"/>
        </w:rPr>
        <w:t xml:space="preserve"> i njejti </w:t>
      </w:r>
      <w:r w:rsidRPr="00510B33">
        <w:rPr>
          <w:rFonts w:eastAsia="MS Mincho"/>
        </w:rPr>
        <w:t>ë</w:t>
      </w:r>
      <w:r>
        <w:rPr>
          <w:rFonts w:eastAsia="MS Mincho"/>
        </w:rPr>
        <w:t>sht</w:t>
      </w:r>
      <w:r w:rsidRPr="00510B33">
        <w:rPr>
          <w:rFonts w:eastAsia="MS Mincho"/>
        </w:rPr>
        <w:t>ë</w:t>
      </w:r>
      <w:r>
        <w:rPr>
          <w:rFonts w:eastAsia="MS Mincho"/>
        </w:rPr>
        <w:t xml:space="preserve"> i pa pun</w:t>
      </w:r>
      <w:r w:rsidRPr="00510B33">
        <w:rPr>
          <w:rFonts w:eastAsia="MS Mincho"/>
        </w:rPr>
        <w:t>ë</w:t>
      </w:r>
      <w:r>
        <w:rPr>
          <w:rFonts w:eastAsia="MS Mincho"/>
        </w:rPr>
        <w:t xml:space="preserve"> </w:t>
      </w:r>
      <w:r>
        <w:rPr>
          <w:rFonts w:eastAsia="MS Mincho"/>
        </w:rPr>
        <w:lastRenderedPageBreak/>
        <w:t>dhe p</w:t>
      </w:r>
      <w:r w:rsidRPr="00510B33">
        <w:rPr>
          <w:rFonts w:eastAsia="MS Mincho"/>
        </w:rPr>
        <w:t>ë</w:t>
      </w:r>
      <w:r>
        <w:rPr>
          <w:rFonts w:eastAsia="MS Mincho"/>
        </w:rPr>
        <w:t>rfitues i ndihmave sociale</w:t>
      </w:r>
      <w:r w:rsidRPr="004A680D">
        <w:rPr>
          <w:rFonts w:eastAsia="MS Mincho"/>
        </w:rPr>
        <w:t>,</w:t>
      </w:r>
      <w:r>
        <w:rPr>
          <w:rFonts w:eastAsia="MS Mincho"/>
        </w:rPr>
        <w:t xml:space="preserve"> e poashtu edhe veprimin e nd</w:t>
      </w:r>
      <w:r w:rsidRPr="003D2F90">
        <w:rPr>
          <w:rFonts w:eastAsia="MS Mincho"/>
        </w:rPr>
        <w:t>ë</w:t>
      </w:r>
      <w:r>
        <w:rPr>
          <w:rFonts w:eastAsia="MS Mincho"/>
        </w:rPr>
        <w:t>rmarr</w:t>
      </w:r>
      <w:r w:rsidRPr="003D2F90">
        <w:rPr>
          <w:rFonts w:eastAsia="MS Mincho"/>
        </w:rPr>
        <w:t>ë</w:t>
      </w:r>
      <w:r>
        <w:rPr>
          <w:rFonts w:eastAsia="MS Mincho"/>
        </w:rPr>
        <w:t xml:space="preserve"> n</w:t>
      </w:r>
      <w:r w:rsidRPr="003D2F90">
        <w:rPr>
          <w:rFonts w:eastAsia="MS Mincho"/>
        </w:rPr>
        <w:t>ë</w:t>
      </w:r>
      <w:r>
        <w:rPr>
          <w:rFonts w:eastAsia="MS Mincho"/>
        </w:rPr>
        <w:t xml:space="preserve"> drejtim t</w:t>
      </w:r>
      <w:r w:rsidRPr="003D2F90">
        <w:rPr>
          <w:rFonts w:eastAsia="MS Mincho"/>
        </w:rPr>
        <w:t>ë</w:t>
      </w:r>
      <w:r>
        <w:rPr>
          <w:rFonts w:eastAsia="MS Mincho"/>
        </w:rPr>
        <w:t xml:space="preserve"> kompensimit, p</w:t>
      </w:r>
      <w:r w:rsidRPr="003D2F90">
        <w:rPr>
          <w:rFonts w:eastAsia="MS Mincho"/>
        </w:rPr>
        <w:t>ë</w:t>
      </w:r>
      <w:r>
        <w:rPr>
          <w:rFonts w:eastAsia="MS Mincho"/>
        </w:rPr>
        <w:t>rkat</w:t>
      </w:r>
      <w:r w:rsidRPr="003D2F90">
        <w:rPr>
          <w:rFonts w:eastAsia="MS Mincho"/>
        </w:rPr>
        <w:t>ë</w:t>
      </w:r>
      <w:r>
        <w:rPr>
          <w:rFonts w:eastAsia="MS Mincho"/>
        </w:rPr>
        <w:t>sisht pagimit t</w:t>
      </w:r>
      <w:r w:rsidRPr="003D2F90">
        <w:rPr>
          <w:rFonts w:eastAsia="MS Mincho"/>
        </w:rPr>
        <w:t>ë</w:t>
      </w:r>
      <w:r>
        <w:rPr>
          <w:rFonts w:eastAsia="MS Mincho"/>
        </w:rPr>
        <w:t xml:space="preserve"> obligimit q</w:t>
      </w:r>
      <w:r w:rsidRPr="003D2F90">
        <w:rPr>
          <w:rFonts w:eastAsia="MS Mincho"/>
        </w:rPr>
        <w:t>ë</w:t>
      </w:r>
      <w:r>
        <w:rPr>
          <w:rFonts w:eastAsia="MS Mincho"/>
        </w:rPr>
        <w:t xml:space="preserve"> i pandehuri ka pasur ndaj t</w:t>
      </w:r>
      <w:r w:rsidRPr="003D2F90">
        <w:rPr>
          <w:rFonts w:eastAsia="MS Mincho"/>
        </w:rPr>
        <w:t>ë</w:t>
      </w:r>
      <w:r>
        <w:rPr>
          <w:rFonts w:eastAsia="MS Mincho"/>
        </w:rPr>
        <w:t xml:space="preserve"> d</w:t>
      </w:r>
      <w:r w:rsidRPr="003D2F90">
        <w:rPr>
          <w:rFonts w:eastAsia="MS Mincho"/>
        </w:rPr>
        <w:t>ë</w:t>
      </w:r>
      <w:r>
        <w:rPr>
          <w:rFonts w:eastAsia="MS Mincho"/>
        </w:rPr>
        <w:t>mtuar</w:t>
      </w:r>
      <w:r w:rsidRPr="003D2F90">
        <w:rPr>
          <w:rFonts w:eastAsia="MS Mincho"/>
        </w:rPr>
        <w:t>ë</w:t>
      </w:r>
      <w:r>
        <w:rPr>
          <w:rFonts w:eastAsia="MS Mincho"/>
        </w:rPr>
        <w:t>s, ku pas mbarimit t</w:t>
      </w:r>
      <w:r w:rsidRPr="003D2F90">
        <w:rPr>
          <w:rFonts w:eastAsia="MS Mincho"/>
        </w:rPr>
        <w:t>ë</w:t>
      </w:r>
      <w:r>
        <w:rPr>
          <w:rFonts w:eastAsia="MS Mincho"/>
        </w:rPr>
        <w:t xml:space="preserve"> seanc</w:t>
      </w:r>
      <w:r w:rsidRPr="003D2F90">
        <w:rPr>
          <w:rFonts w:eastAsia="MS Mincho"/>
        </w:rPr>
        <w:t>ë</w:t>
      </w:r>
      <w:r>
        <w:rPr>
          <w:rFonts w:eastAsia="MS Mincho"/>
        </w:rPr>
        <w:t>s s</w:t>
      </w:r>
      <w:r w:rsidRPr="003D2F90">
        <w:rPr>
          <w:rFonts w:eastAsia="MS Mincho"/>
        </w:rPr>
        <w:t>ë</w:t>
      </w:r>
      <w:r>
        <w:rPr>
          <w:rFonts w:eastAsia="MS Mincho"/>
        </w:rPr>
        <w:t xml:space="preserve"> shqyrtimit fillestar i njejti ka p</w:t>
      </w:r>
      <w:r w:rsidRPr="003D2F90">
        <w:rPr>
          <w:rFonts w:eastAsia="MS Mincho"/>
        </w:rPr>
        <w:t>ë</w:t>
      </w:r>
      <w:r>
        <w:rPr>
          <w:rFonts w:eastAsia="MS Mincho"/>
        </w:rPr>
        <w:t>rmbushur obligimin ndaj t</w:t>
      </w:r>
      <w:r w:rsidRPr="003D2F90">
        <w:rPr>
          <w:rFonts w:eastAsia="MS Mincho"/>
        </w:rPr>
        <w:t>ë</w:t>
      </w:r>
      <w:r>
        <w:rPr>
          <w:rFonts w:eastAsia="MS Mincho"/>
        </w:rPr>
        <w:t xml:space="preserve"> d</w:t>
      </w:r>
      <w:r w:rsidRPr="003D2F90">
        <w:rPr>
          <w:rFonts w:eastAsia="MS Mincho"/>
        </w:rPr>
        <w:t>ë</w:t>
      </w:r>
      <w:r>
        <w:rPr>
          <w:rFonts w:eastAsia="MS Mincho"/>
        </w:rPr>
        <w:t>mtuar</w:t>
      </w:r>
      <w:r w:rsidRPr="003D2F90">
        <w:rPr>
          <w:rFonts w:eastAsia="MS Mincho"/>
        </w:rPr>
        <w:t>ë</w:t>
      </w:r>
      <w:r>
        <w:rPr>
          <w:rFonts w:eastAsia="MS Mincho"/>
        </w:rPr>
        <w:t>s, dhe p</w:t>
      </w:r>
      <w:r w:rsidRPr="003D2F90">
        <w:rPr>
          <w:rFonts w:eastAsia="MS Mincho"/>
        </w:rPr>
        <w:t>ë</w:t>
      </w:r>
      <w:r>
        <w:rPr>
          <w:rFonts w:eastAsia="MS Mincho"/>
        </w:rPr>
        <w:t>r k</w:t>
      </w:r>
      <w:r w:rsidRPr="003D2F90">
        <w:rPr>
          <w:rFonts w:eastAsia="MS Mincho"/>
        </w:rPr>
        <w:t>ë</w:t>
      </w:r>
      <w:r>
        <w:rPr>
          <w:rFonts w:eastAsia="MS Mincho"/>
        </w:rPr>
        <w:t>t</w:t>
      </w:r>
      <w:r w:rsidRPr="003D2F90">
        <w:rPr>
          <w:rFonts w:eastAsia="MS Mincho"/>
        </w:rPr>
        <w:t>ë</w:t>
      </w:r>
      <w:r>
        <w:rPr>
          <w:rFonts w:eastAsia="MS Mincho"/>
        </w:rPr>
        <w:t xml:space="preserve"> gj</w:t>
      </w:r>
      <w:r w:rsidRPr="003D2F90">
        <w:rPr>
          <w:rFonts w:eastAsia="MS Mincho"/>
        </w:rPr>
        <w:t>ë</w:t>
      </w:r>
      <w:r>
        <w:rPr>
          <w:rFonts w:eastAsia="MS Mincho"/>
        </w:rPr>
        <w:t xml:space="preserve"> ka sjell</w:t>
      </w:r>
      <w:r w:rsidRPr="003D2F90">
        <w:rPr>
          <w:rFonts w:eastAsia="MS Mincho"/>
        </w:rPr>
        <w:t>ë</w:t>
      </w:r>
      <w:r>
        <w:rPr>
          <w:rFonts w:eastAsia="MS Mincho"/>
        </w:rPr>
        <w:t xml:space="preserve"> edhe d</w:t>
      </w:r>
      <w:r w:rsidRPr="003D2F90">
        <w:rPr>
          <w:rFonts w:eastAsia="MS Mincho"/>
        </w:rPr>
        <w:t>ë</w:t>
      </w:r>
      <w:r>
        <w:rPr>
          <w:rFonts w:eastAsia="MS Mincho"/>
        </w:rPr>
        <w:t>ftes</w:t>
      </w:r>
      <w:r w:rsidRPr="003D2F90">
        <w:rPr>
          <w:rFonts w:eastAsia="MS Mincho"/>
        </w:rPr>
        <w:t>ë</w:t>
      </w:r>
      <w:r>
        <w:rPr>
          <w:rFonts w:eastAsia="MS Mincho"/>
        </w:rPr>
        <w:t>n-d</w:t>
      </w:r>
      <w:r w:rsidRPr="001E696A">
        <w:rPr>
          <w:rFonts w:eastAsia="MS Mincho"/>
        </w:rPr>
        <w:t>ë</w:t>
      </w:r>
      <w:r>
        <w:rPr>
          <w:rFonts w:eastAsia="MS Mincho"/>
        </w:rPr>
        <w:t>shmin</w:t>
      </w:r>
      <w:r w:rsidRPr="001E696A">
        <w:rPr>
          <w:rFonts w:eastAsia="MS Mincho"/>
        </w:rPr>
        <w:t>ë</w:t>
      </w:r>
      <w:r>
        <w:rPr>
          <w:rFonts w:eastAsia="MS Mincho"/>
        </w:rPr>
        <w:t xml:space="preserve"> e pages</w:t>
      </w:r>
      <w:r w:rsidRPr="003D2F90">
        <w:rPr>
          <w:rFonts w:eastAsia="MS Mincho"/>
        </w:rPr>
        <w:t>ë</w:t>
      </w:r>
      <w:r>
        <w:rPr>
          <w:rFonts w:eastAsia="MS Mincho"/>
        </w:rPr>
        <w:t>s,</w:t>
      </w:r>
      <w:r w:rsidRPr="004A680D">
        <w:rPr>
          <w:rFonts w:eastAsia="MS Mincho"/>
        </w:rPr>
        <w:t xml:space="preserve"> e veçanërisht pranimin e fajësisë nga ana e të pandehurit, e si rrethana rënduese gjykata vlerësoi shkallën e përgjegjësisë penale pra, faktin se i njejti ka qenë plotësisht</w:t>
      </w:r>
      <w:r>
        <w:rPr>
          <w:rFonts w:eastAsia="MS Mincho"/>
        </w:rPr>
        <w:t xml:space="preserve"> i aftë ti kuptojë dhe kontrolloj</w:t>
      </w:r>
      <w:r w:rsidRPr="00FD4826">
        <w:rPr>
          <w:rFonts w:eastAsia="MS Mincho"/>
        </w:rPr>
        <w:t>ë</w:t>
      </w:r>
      <w:r w:rsidRPr="004A680D">
        <w:rPr>
          <w:rFonts w:eastAsia="MS Mincho"/>
        </w:rPr>
        <w:t xml:space="preserve"> veprimet e tij si dhe duke pasur për bazë intesitetin e rrezikimit apo dëmtimit të vlerës së mbrojtur, të njejtit i shqiptoi </w:t>
      </w:r>
      <w:r>
        <w:rPr>
          <w:rFonts w:eastAsia="MS Mincho"/>
        </w:rPr>
        <w:t>sanksionin penal t</w:t>
      </w:r>
      <w:r w:rsidRPr="00510B33">
        <w:rPr>
          <w:rFonts w:eastAsia="MS Mincho"/>
        </w:rPr>
        <w:t>ë</w:t>
      </w:r>
      <w:r w:rsidRPr="004A680D">
        <w:rPr>
          <w:rFonts w:eastAsia="MS Mincho"/>
        </w:rPr>
        <w:t xml:space="preserve"> paraparë si në dispozitiv të këtij aktgjykimi, </w:t>
      </w:r>
      <w:r w:rsidRPr="004A680D">
        <w:t xml:space="preserve">duke qenë e bindur se me një </w:t>
      </w:r>
      <w:r>
        <w:t>sanksion</w:t>
      </w:r>
      <w:r w:rsidRPr="004A680D">
        <w:t xml:space="preserve"> të tillë do të arrihet qëllimi i </w:t>
      </w:r>
      <w:r>
        <w:t>v</w:t>
      </w:r>
      <w:r w:rsidRPr="00E066CD">
        <w:t>ë</w:t>
      </w:r>
      <w:r>
        <w:t>rejtjes gjyq</w:t>
      </w:r>
      <w:r w:rsidRPr="00E066CD">
        <w:t>ë</w:t>
      </w:r>
      <w:r>
        <w:t>sore</w:t>
      </w:r>
      <w:r w:rsidRPr="004A680D">
        <w:t xml:space="preserve"> </w:t>
      </w:r>
      <w:r>
        <w:rPr>
          <w:rFonts w:eastAsia="MS Mincho"/>
        </w:rPr>
        <w:t>i</w:t>
      </w:r>
      <w:r w:rsidRPr="004A680D">
        <w:rPr>
          <w:rFonts w:eastAsia="MS Mincho"/>
        </w:rPr>
        <w:t xml:space="preserve"> </w:t>
      </w:r>
      <w:r>
        <w:rPr>
          <w:rFonts w:eastAsia="MS Mincho"/>
        </w:rPr>
        <w:t>parapar</w:t>
      </w:r>
      <w:r w:rsidRPr="00510B33">
        <w:rPr>
          <w:rFonts w:eastAsia="MS Mincho"/>
        </w:rPr>
        <w:t>ë</w:t>
      </w:r>
      <w:r w:rsidRPr="004A680D">
        <w:rPr>
          <w:rFonts w:eastAsia="MS Mincho"/>
        </w:rPr>
        <w:t xml:space="preserve"> me nenin </w:t>
      </w:r>
      <w:r>
        <w:rPr>
          <w:rFonts w:eastAsia="MS Mincho"/>
        </w:rPr>
        <w:t>81 dhe 82 par. 1</w:t>
      </w:r>
      <w:r w:rsidRPr="004A680D">
        <w:rPr>
          <w:rFonts w:eastAsia="MS Mincho"/>
        </w:rPr>
        <w:t xml:space="preserve"> të KP</w:t>
      </w:r>
      <w:r>
        <w:rPr>
          <w:rFonts w:eastAsia="MS Mincho"/>
        </w:rPr>
        <w:t>RK-së, me t</w:t>
      </w:r>
      <w:r w:rsidRPr="00915F44">
        <w:rPr>
          <w:rFonts w:eastAsia="MS Mincho"/>
        </w:rPr>
        <w:t>ë</w:t>
      </w:r>
      <w:r>
        <w:rPr>
          <w:rFonts w:eastAsia="MS Mincho"/>
        </w:rPr>
        <w:t xml:space="preserve"> cilin </w:t>
      </w:r>
      <w:r>
        <w:t>kryesit i bëhet me dije se ka kryer një vepër të dëmshme dhe të rrezikshme, që përbën vepër penale dhe nëse kryen prapë vepër të tillë, gjykata do të shqiptojë sanksion më të rëndë penal.</w:t>
      </w:r>
      <w:r>
        <w:rPr>
          <w:rFonts w:eastAsia="MS Mincho"/>
        </w:rPr>
        <w:t xml:space="preserve"> </w:t>
      </w:r>
      <w:r>
        <w:t>Në rastin konkret gjykata vlerësoi se sanksioni i shqiptuar si në dispozitivin e aktgjykimit, është në proporcion me peshën e veprës penale, me sjelljen dhe rrethanat e kryesit, me shkallën e rrezikshmërisë shoqërore dhe përgjegjësinë e kryesit, me bindje se sanksioni i tillë do të ndikoj në risocializimin dhe riedukimin e kryesit, si dhe do të ndikoj tek të tjerët të mos kryejnë vepra penale, ngritjen e moralit dhe forcimin e detyrimit për respektimin e ligjit, çka është edhe qëllimi i dënimit sipas nenit 38 te KPRK-së.</w:t>
      </w:r>
    </w:p>
    <w:p w14:paraId="4BCD43E9" w14:textId="77777777" w:rsidR="009F348E" w:rsidRPr="00345BCC" w:rsidRDefault="009F348E" w:rsidP="009F348E">
      <w:pPr>
        <w:ind w:firstLine="720"/>
        <w:jc w:val="both"/>
      </w:pPr>
    </w:p>
    <w:p w14:paraId="1CB3212E" w14:textId="77777777" w:rsidR="009F348E" w:rsidRDefault="009F348E" w:rsidP="009F348E">
      <w:pPr>
        <w:ind w:firstLine="720"/>
        <w:jc w:val="both"/>
      </w:pPr>
      <w:r>
        <w:t>Gjykata konform nenit 452 paragrafi 4 të KPPRK-së, të pandehurin e ka liruar nga pagimi i shpenzimeve të procedurës penale dhe paushallit gjyqësorë për faktin se i njëjti është i pa punë, p</w:t>
      </w:r>
      <w:r w:rsidRPr="00EB394B">
        <w:t>ë</w:t>
      </w:r>
      <w:r>
        <w:t>rfitues i ndihmave sociale dhe i gjendjes së dobët ekonomike, nga ku gjykata ka konstatuar se ngarkimi me pagesën e shpenzimeve të procedurës do të ishte barrë e rëndë për të dhe familjen e tij.</w:t>
      </w:r>
    </w:p>
    <w:p w14:paraId="1F0CABE4" w14:textId="77777777" w:rsidR="009F348E" w:rsidRDefault="009F348E" w:rsidP="009F348E">
      <w:pPr>
        <w:ind w:firstLine="720"/>
        <w:jc w:val="both"/>
      </w:pPr>
    </w:p>
    <w:p w14:paraId="442B1CEC" w14:textId="77777777" w:rsidR="009F348E" w:rsidRPr="004D12BB" w:rsidRDefault="009F348E" w:rsidP="009F348E">
      <w:pPr>
        <w:ind w:firstLine="720"/>
        <w:jc w:val="both"/>
      </w:pPr>
      <w:r>
        <w:t xml:space="preserve">Vendimin për udhëzimin e palës së dëmtuar në kontest juridiko – civil, gjykata e mori në bazë të nenit 462  par.1 dhe 2 të KPPRK-së. </w:t>
      </w:r>
    </w:p>
    <w:p w14:paraId="4501746F" w14:textId="77777777" w:rsidR="009F348E" w:rsidRDefault="009F348E" w:rsidP="009F348E">
      <w:pPr>
        <w:ind w:firstLine="720"/>
        <w:jc w:val="both"/>
        <w:rPr>
          <w:rFonts w:eastAsia="MS Mincho"/>
        </w:rPr>
      </w:pPr>
    </w:p>
    <w:p w14:paraId="63DC92F9" w14:textId="77777777" w:rsidR="009F348E" w:rsidRPr="0075421E" w:rsidRDefault="009F348E" w:rsidP="009F348E">
      <w:pPr>
        <w:ind w:firstLine="720"/>
        <w:jc w:val="both"/>
      </w:pPr>
      <w:r w:rsidRPr="004A680D">
        <w:t xml:space="preserve">Nga arsyet e cekura më lartë  u vendos si në dispozitiv të këtij aktgjykimi. </w:t>
      </w:r>
    </w:p>
    <w:p w14:paraId="1FFF53B1" w14:textId="77777777" w:rsidR="009F348E" w:rsidRDefault="009F348E" w:rsidP="009F348E">
      <w:pPr>
        <w:jc w:val="center"/>
        <w:rPr>
          <w:b/>
        </w:rPr>
      </w:pPr>
      <w:r w:rsidRPr="00F83567">
        <w:rPr>
          <w:b/>
        </w:rPr>
        <w:t xml:space="preserve">GJYKATA THEMELORE NË PRISHTINË </w:t>
      </w:r>
    </w:p>
    <w:p w14:paraId="213A8319" w14:textId="77777777" w:rsidR="009F348E" w:rsidRPr="00F83567" w:rsidRDefault="009F348E" w:rsidP="009F348E">
      <w:pPr>
        <w:jc w:val="center"/>
        <w:rPr>
          <w:b/>
        </w:rPr>
      </w:pPr>
      <w:r w:rsidRPr="00F83567">
        <w:rPr>
          <w:b/>
        </w:rPr>
        <w:t>DEGA NË LIPJAN.</w:t>
      </w:r>
    </w:p>
    <w:p w14:paraId="5CC408BB" w14:textId="77777777" w:rsidR="009F348E" w:rsidRDefault="009F348E" w:rsidP="009F348E">
      <w:pPr>
        <w:jc w:val="center"/>
        <w:rPr>
          <w:b/>
        </w:rPr>
      </w:pPr>
      <w:r w:rsidRPr="00F83567">
        <w:rPr>
          <w:b/>
        </w:rPr>
        <w:t>P.nr.</w:t>
      </w:r>
      <w:r>
        <w:rPr>
          <w:b/>
        </w:rPr>
        <w:t>313/21 me datë</w:t>
      </w:r>
      <w:r w:rsidRPr="00F83567">
        <w:rPr>
          <w:b/>
        </w:rPr>
        <w:t xml:space="preserve"> </w:t>
      </w:r>
      <w:r>
        <w:rPr>
          <w:b/>
        </w:rPr>
        <w:t>21.11</w:t>
      </w:r>
      <w:r w:rsidRPr="00F83567">
        <w:rPr>
          <w:b/>
        </w:rPr>
        <w:t>.2023.</w:t>
      </w:r>
    </w:p>
    <w:p w14:paraId="678FE60B" w14:textId="77777777" w:rsidR="009F348E" w:rsidRDefault="009F348E" w:rsidP="009F348E">
      <w:pPr>
        <w:jc w:val="center"/>
        <w:rPr>
          <w:b/>
        </w:rPr>
      </w:pPr>
    </w:p>
    <w:p w14:paraId="1679145B" w14:textId="77777777" w:rsidR="009F348E" w:rsidRPr="008C2E69" w:rsidRDefault="009F348E" w:rsidP="009F348E">
      <w:pPr>
        <w:ind w:left="5760" w:firstLine="720"/>
        <w:rPr>
          <w:b/>
        </w:rPr>
      </w:pPr>
      <w:r w:rsidRPr="00FE1CEE">
        <w:rPr>
          <w:b/>
        </w:rPr>
        <w:t xml:space="preserve">Gjyqtari i vetëm gjykues </w:t>
      </w:r>
      <w:r>
        <w:rPr>
          <w:b/>
        </w:rPr>
        <w:t xml:space="preserve">   </w:t>
      </w:r>
    </w:p>
    <w:p w14:paraId="3E0EB12A" w14:textId="77777777" w:rsidR="009F348E" w:rsidRPr="00F83567" w:rsidRDefault="009F348E" w:rsidP="009F348E">
      <w:pPr>
        <w:jc w:val="both"/>
        <w:rPr>
          <w:b/>
        </w:rPr>
      </w:pPr>
      <w:r>
        <w:rPr>
          <w:b/>
        </w:rPr>
        <w:t xml:space="preserve">            </w:t>
      </w:r>
      <w:r>
        <w:rPr>
          <w:b/>
        </w:rPr>
        <w:tab/>
      </w:r>
      <w:r>
        <w:rPr>
          <w:b/>
        </w:rPr>
        <w:tab/>
      </w:r>
      <w:r>
        <w:rPr>
          <w:b/>
        </w:rPr>
        <w:tab/>
      </w:r>
      <w:r>
        <w:rPr>
          <w:b/>
        </w:rPr>
        <w:tab/>
      </w:r>
      <w:r>
        <w:rPr>
          <w:b/>
        </w:rPr>
        <w:tab/>
      </w:r>
      <w:r>
        <w:rPr>
          <w:b/>
        </w:rPr>
        <w:tab/>
      </w:r>
      <w:r>
        <w:rPr>
          <w:b/>
        </w:rPr>
        <w:tab/>
      </w:r>
      <w:r>
        <w:rPr>
          <w:b/>
        </w:rPr>
        <w:tab/>
        <w:t xml:space="preserve">         Selman Salihu</w:t>
      </w:r>
    </w:p>
    <w:p w14:paraId="54AF6462" w14:textId="77777777" w:rsidR="009F348E" w:rsidRPr="00F83567" w:rsidRDefault="009F348E" w:rsidP="009F348E">
      <w:pPr>
        <w:rPr>
          <w:b/>
        </w:rPr>
      </w:pPr>
      <w:r w:rsidRPr="00F83567">
        <w:rPr>
          <w:b/>
        </w:rPr>
        <w:t xml:space="preserve">           </w:t>
      </w:r>
    </w:p>
    <w:p w14:paraId="67AAF26B" w14:textId="77777777" w:rsidR="009F348E" w:rsidRDefault="009F348E" w:rsidP="009F348E">
      <w:pPr>
        <w:jc w:val="both"/>
        <w:rPr>
          <w:b/>
        </w:rPr>
      </w:pPr>
    </w:p>
    <w:p w14:paraId="2422E583" w14:textId="77777777" w:rsidR="009F348E" w:rsidRDefault="009F348E" w:rsidP="009F348E">
      <w:pPr>
        <w:jc w:val="both"/>
        <w:rPr>
          <w:b/>
        </w:rPr>
      </w:pPr>
    </w:p>
    <w:p w14:paraId="69CBA8FB" w14:textId="77777777" w:rsidR="009F348E" w:rsidRPr="00F83567" w:rsidRDefault="009F348E" w:rsidP="009F348E">
      <w:pPr>
        <w:ind w:firstLine="720"/>
        <w:jc w:val="both"/>
      </w:pPr>
      <w:r w:rsidRPr="00F83567">
        <w:rPr>
          <w:b/>
        </w:rPr>
        <w:t xml:space="preserve">UDHËZIM JURIDIK: </w:t>
      </w:r>
      <w:r w:rsidRPr="00F83567">
        <w:t xml:space="preserve">Kundër këtij aktgjykimi është e lejuar ankesa, ne afat prej </w:t>
      </w:r>
      <w:r>
        <w:t>30</w:t>
      </w:r>
      <w:r w:rsidRPr="00F83567">
        <w:t xml:space="preserve"> dite nga dita e dorëzimit të të njëjtit. Ankesa i drejtohet Gjykatës së Apelit në Prishtinë, përmes kësaj gjykate.</w:t>
      </w:r>
    </w:p>
    <w:p w14:paraId="451E8F95" w14:textId="77777777" w:rsidR="009F348E" w:rsidRPr="00F83567" w:rsidRDefault="009F348E" w:rsidP="009F348E">
      <w:pPr>
        <w:jc w:val="both"/>
      </w:pPr>
    </w:p>
    <w:p w14:paraId="40771E45" w14:textId="77777777" w:rsidR="009F348E" w:rsidRDefault="009F348E" w:rsidP="009F348E">
      <w:pPr>
        <w:ind w:firstLine="630"/>
        <w:jc w:val="center"/>
        <w:rPr>
          <w:b/>
          <w:bCs/>
        </w:rPr>
      </w:pPr>
    </w:p>
    <w:p w14:paraId="4E86FC9B" w14:textId="77777777" w:rsidR="004738A7" w:rsidRDefault="004738A7" w:rsidP="0095459A">
      <w:pPr>
        <w:ind w:firstLine="630"/>
        <w:jc w:val="center"/>
        <w:rPr>
          <w:b/>
          <w:bCs/>
        </w:rPr>
      </w:pPr>
    </w:p>
    <w:sectPr w:rsidR="004738A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144B" w14:textId="77777777" w:rsidR="00B203D9" w:rsidRDefault="00B203D9" w:rsidP="004369F3">
      <w:r>
        <w:separator/>
      </w:r>
    </w:p>
  </w:endnote>
  <w:endnote w:type="continuationSeparator" w:id="0">
    <w:p w14:paraId="37C77E83" w14:textId="77777777" w:rsidR="00B203D9" w:rsidRDefault="00B203D9"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50A18CFB"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2021:134132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2021:134132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71730">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71730">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38427429"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2021:134132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2021:134132</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D420A">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D420A">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BB80C" w14:textId="77777777" w:rsidR="00B203D9" w:rsidRDefault="00B203D9" w:rsidP="004369F3">
      <w:r>
        <w:separator/>
      </w:r>
    </w:p>
  </w:footnote>
  <w:footnote w:type="continuationSeparator" w:id="0">
    <w:p w14:paraId="074A0A6E" w14:textId="77777777" w:rsidR="00B203D9" w:rsidRDefault="00B203D9"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2021:134131</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23.11.2023</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04965209</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B203D9"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D420A"/>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45A1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71730"/>
    <w:rsid w:val="00791E4B"/>
    <w:rsid w:val="007970DC"/>
    <w:rsid w:val="007972B8"/>
    <w:rsid w:val="007A196F"/>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47C82"/>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9F348E"/>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03D9"/>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normalchar1">
    <w:name w:val="normal__char1"/>
    <w:rsid w:val="009F348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BF4B74"/>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 w:val="00FA5A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CFA8-301D-4587-883B-A997391B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3</cp:revision>
  <cp:lastPrinted>2013-07-17T08:22:00Z</cp:lastPrinted>
  <dcterms:created xsi:type="dcterms:W3CDTF">2024-05-14T06:56:00Z</dcterms:created>
  <dcterms:modified xsi:type="dcterms:W3CDTF">2024-05-14T06:56:00Z</dcterms:modified>
</cp:coreProperties>
</file>