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39773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2019:129705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39773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30.11.2023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39773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04994168</w:t>
                </w:r>
              </w:sdtContent>
            </w:sdt>
          </w:p>
        </w:tc>
      </w:tr>
    </w:tbl>
    <w:p w:rsidR="00E670DA" w:rsidRDefault="00E670DA" w:rsidP="00E670DA">
      <w:pPr>
        <w:rPr>
          <w:b/>
        </w:rPr>
      </w:pPr>
    </w:p>
    <w:p w:rsidR="00E670DA" w:rsidRDefault="00E670DA" w:rsidP="00E670DA">
      <w:pPr>
        <w:rPr>
          <w:b/>
        </w:rPr>
      </w:pPr>
      <w:r>
        <w:rPr>
          <w:b/>
        </w:rPr>
        <w:t>P.nr.588/2018</w:t>
      </w:r>
    </w:p>
    <w:p w:rsidR="00E670DA" w:rsidRDefault="00E670DA" w:rsidP="00E670DA">
      <w:pPr>
        <w:rPr>
          <w:b/>
        </w:rPr>
      </w:pPr>
    </w:p>
    <w:p w:rsidR="00E670DA" w:rsidRDefault="00E670DA" w:rsidP="00E670DA">
      <w:pPr>
        <w:rPr>
          <w:b/>
        </w:rPr>
      </w:pPr>
    </w:p>
    <w:p w:rsidR="00E670DA" w:rsidRDefault="00E670DA" w:rsidP="00E670DA">
      <w:pPr>
        <w:jc w:val="both"/>
      </w:pPr>
      <w:r>
        <w:rPr>
          <w:b/>
        </w:rPr>
        <w:tab/>
        <w:t>GJYKATA THEMELORE NË PRISHTINË – DEGA NË LIPJAN</w:t>
      </w:r>
      <w:r>
        <w:t xml:space="preserve"> nga gjyqtari Selman Salihi, me pjesmarrjen e sekretares juridike Hanife Ibrahimi, në lëndën penale kundër të akuzuarit K</w:t>
      </w:r>
      <w:r w:rsidR="00BA58C6">
        <w:t>.</w:t>
      </w:r>
      <w:r>
        <w:t xml:space="preserve"> K</w:t>
      </w:r>
      <w:r w:rsidR="00BA58C6">
        <w:t>.</w:t>
      </w:r>
      <w:r>
        <w:t xml:space="preserve"> të cilin e akuzon PTH në Prishtinë me propozim akuzën e sajë PP.II.nr.5838/2018 te dt. 22.10.2018 për shkak të veprës penale Vjdhja e sherbimeve komunale nga neni 320 te   KPRK-se,  me dt.29.11.2023 muarr këtë</w:t>
      </w:r>
    </w:p>
    <w:p w:rsidR="00E670DA" w:rsidRDefault="00E670DA" w:rsidP="00E670DA">
      <w:pPr>
        <w:jc w:val="both"/>
      </w:pPr>
      <w:r>
        <w:tab/>
      </w:r>
    </w:p>
    <w:p w:rsidR="00E670DA" w:rsidRPr="00133B1C" w:rsidRDefault="00E670DA" w:rsidP="00E670DA">
      <w:pPr>
        <w:jc w:val="both"/>
        <w:rPr>
          <w:b/>
        </w:rPr>
      </w:pPr>
      <w:r w:rsidRPr="00133B1C">
        <w:rPr>
          <w:b/>
        </w:rPr>
        <w:tab/>
      </w:r>
      <w:r w:rsidRPr="00133B1C">
        <w:rPr>
          <w:b/>
        </w:rPr>
        <w:tab/>
      </w:r>
      <w:r w:rsidRPr="00133B1C">
        <w:rPr>
          <w:b/>
        </w:rPr>
        <w:tab/>
      </w:r>
      <w:r w:rsidRPr="00133B1C">
        <w:rPr>
          <w:b/>
        </w:rPr>
        <w:tab/>
      </w:r>
      <w:r w:rsidRPr="00133B1C">
        <w:rPr>
          <w:b/>
        </w:rPr>
        <w:tab/>
        <w:t>A K T V E N D I M</w:t>
      </w: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  <w:rPr>
          <w:rFonts w:ascii="Sylfaen" w:hAnsi="Sylfaen"/>
        </w:rPr>
      </w:pPr>
      <w:r>
        <w:tab/>
      </w:r>
      <w:r w:rsidRPr="009859FF">
        <w:rPr>
          <w:b/>
        </w:rPr>
        <w:t xml:space="preserve">HUDHET </w:t>
      </w:r>
      <w:r>
        <w:t>propozim akuza. PP.nr.II.nr.5838/2018  të dt.22.10.2018 ndaj të pandehurit   K</w:t>
      </w:r>
      <w:r w:rsidR="00BA58C6">
        <w:t>.</w:t>
      </w:r>
      <w:r>
        <w:t xml:space="preserve"> K</w:t>
      </w:r>
      <w:r w:rsidR="00BA58C6">
        <w:t>.</w:t>
      </w:r>
      <w:r>
        <w:t xml:space="preserve">  ”,p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r vepren penale vjedhja e sherbimeve komunale nga neni 3 20 </w:t>
      </w:r>
      <w:r>
        <w:t>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 KPRK-s</w:t>
      </w:r>
      <w:r w:rsidRPr="00673503">
        <w:rPr>
          <w:rFonts w:ascii="Sylfaen" w:hAnsi="Sylfaen"/>
        </w:rPr>
        <w:t>ë</w:t>
      </w:r>
      <w:r>
        <w:rPr>
          <w:rFonts w:ascii="Sylfaen" w:hAnsi="Sylfaen"/>
        </w:rPr>
        <w:t>.</w:t>
      </w:r>
    </w:p>
    <w:p w:rsidR="00E670DA" w:rsidRDefault="00E670DA" w:rsidP="00E670DA">
      <w:pPr>
        <w:jc w:val="both"/>
      </w:pPr>
      <w:r>
        <w:t xml:space="preserve">            </w:t>
      </w:r>
      <w:r w:rsidRPr="00673503">
        <w:rPr>
          <w:b/>
        </w:rPr>
        <w:t>PUSHOHET</w:t>
      </w:r>
      <w:r>
        <w:t xml:space="preserve"> procedura ndaj t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akuzurit</w:t>
      </w:r>
      <w:proofErr w:type="spellEnd"/>
      <w:r>
        <w:rPr>
          <w:rFonts w:ascii="Sylfaen" w:hAnsi="Sylfaen"/>
        </w:rPr>
        <w:t xml:space="preserve"> K</w:t>
      </w:r>
      <w:r w:rsidR="00BA58C6">
        <w:rPr>
          <w:rFonts w:ascii="Sylfaen" w:hAnsi="Sylfaen"/>
        </w:rPr>
        <w:t>.</w:t>
      </w:r>
      <w:r>
        <w:rPr>
          <w:rFonts w:ascii="Sylfaen" w:hAnsi="Sylfaen"/>
        </w:rPr>
        <w:t xml:space="preserve"> K</w:t>
      </w:r>
      <w:r w:rsidR="00BA58C6">
        <w:rPr>
          <w:rFonts w:ascii="Sylfaen" w:hAnsi="Sylfaen"/>
        </w:rPr>
        <w:t xml:space="preserve">. </w:t>
      </w:r>
      <w:r>
        <w:rPr>
          <w:rFonts w:ascii="Sylfaen" w:hAnsi="Sylfaen"/>
        </w:rPr>
        <w:t>p</w:t>
      </w:r>
      <w:r w:rsidRPr="00673503">
        <w:rPr>
          <w:rFonts w:ascii="Sylfaen" w:hAnsi="Sylfaen"/>
        </w:rPr>
        <w:t>ë</w:t>
      </w:r>
      <w:r>
        <w:rPr>
          <w:rFonts w:ascii="Sylfaen" w:hAnsi="Sylfaen"/>
        </w:rPr>
        <w:t>r shkak t</w:t>
      </w:r>
      <w:r w:rsidRPr="00673503">
        <w:rPr>
          <w:rFonts w:ascii="Sylfaen" w:hAnsi="Sylfaen"/>
        </w:rPr>
        <w:t>ë</w:t>
      </w:r>
      <w:r>
        <w:rPr>
          <w:rFonts w:ascii="Sylfaen" w:hAnsi="Sylfaen"/>
        </w:rPr>
        <w:t xml:space="preserve"> parashkrimit t</w:t>
      </w:r>
      <w:r w:rsidRPr="00673503">
        <w:rPr>
          <w:rFonts w:ascii="Sylfaen" w:hAnsi="Sylfaen"/>
        </w:rPr>
        <w:t>ë</w:t>
      </w:r>
      <w:r>
        <w:rPr>
          <w:rFonts w:ascii="Sylfaen" w:hAnsi="Sylfaen"/>
        </w:rPr>
        <w:t xml:space="preserve"> vepres penale.</w:t>
      </w:r>
    </w:p>
    <w:p w:rsidR="00E670DA" w:rsidRDefault="00E670DA" w:rsidP="00E670DA">
      <w:pPr>
        <w:jc w:val="both"/>
      </w:pPr>
      <w:r>
        <w:tab/>
        <w:t>Shpenzimet e procedurës penale bijnë në barr të mjeteve bugjetore të kësaj gjykate.</w:t>
      </w:r>
    </w:p>
    <w:p w:rsidR="00E670DA" w:rsidRDefault="00E670DA" w:rsidP="00E670DA">
      <w:pPr>
        <w:jc w:val="both"/>
      </w:pPr>
    </w:p>
    <w:p w:rsidR="00E670DA" w:rsidRPr="007A7F92" w:rsidRDefault="00E670DA" w:rsidP="00E670DA">
      <w:pPr>
        <w:jc w:val="both"/>
        <w:rPr>
          <w:b/>
        </w:rPr>
      </w:pP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  <w:t>A r s y e t i m</w:t>
      </w: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</w:pPr>
      <w:r>
        <w:tab/>
        <w:t>Prokuroria Themelore në Prishtinë ka ngritur propozim akuzë ndaj  te pandehurit K</w:t>
      </w:r>
      <w:r w:rsidR="00BA58C6">
        <w:t xml:space="preserve">. </w:t>
      </w:r>
      <w:r>
        <w:t>K</w:t>
      </w:r>
      <w:r w:rsidR="00BA58C6">
        <w:t>.</w:t>
      </w:r>
      <w:bookmarkStart w:id="0" w:name="_GoBack"/>
      <w:bookmarkEnd w:id="0"/>
      <w:r>
        <w:t xml:space="preserve">, për shkak të dyshimit të bazuar se i njejti  ka kryer veprën penale vjedhja e sherbimeve komunale nga neni 320  te KPRK-se </w:t>
      </w:r>
    </w:p>
    <w:p w:rsidR="00E670DA" w:rsidRDefault="00E670DA" w:rsidP="00E670DA">
      <w:pPr>
        <w:jc w:val="both"/>
      </w:pPr>
      <w:r>
        <w:tab/>
        <w:t>Kallzimi penal  është pranuar në këtë prokurori me dt.03.10.2018 ndërsa  propozimi akuza është ngritur me nr PP.II.Nr 5838/2018 I dt. 22.10.2018.</w:t>
      </w:r>
    </w:p>
    <w:p w:rsidR="00E670DA" w:rsidRDefault="00E670DA" w:rsidP="00E670DA">
      <w:pPr>
        <w:jc w:val="both"/>
        <w:rPr>
          <w:rFonts w:ascii="Sylfaen" w:hAnsi="Sylfaen"/>
        </w:rPr>
      </w:pPr>
      <w:r>
        <w:tab/>
        <w:t>Gjykata pasi analizoi shkresat e l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>ndes sipas detyres zyrtare konstatoi se nga shkresat e l</w:t>
      </w:r>
      <w:r w:rsidRPr="00F74723">
        <w:rPr>
          <w:rFonts w:ascii="Sylfaen" w:hAnsi="Sylfaen"/>
        </w:rPr>
        <w:t>ë</w:t>
      </w:r>
      <w:r>
        <w:rPr>
          <w:rFonts w:ascii="Sylfaen" w:hAnsi="Sylfaen"/>
        </w:rPr>
        <w:t>ndes ka arritur parashkrimi absolut i l</w:t>
      </w:r>
      <w:r w:rsidRPr="00F74723">
        <w:rPr>
          <w:rFonts w:ascii="Sylfaen" w:hAnsi="Sylfaen"/>
        </w:rPr>
        <w:t>ë</w:t>
      </w:r>
      <w:r>
        <w:rPr>
          <w:rFonts w:ascii="Sylfaen" w:hAnsi="Sylfaen"/>
        </w:rPr>
        <w:t xml:space="preserve">ndes penale </w:t>
      </w:r>
    </w:p>
    <w:p w:rsidR="00E670DA" w:rsidRDefault="00E670DA" w:rsidP="00E670DA">
      <w:pPr>
        <w:jc w:val="both"/>
        <w:rPr>
          <w:rFonts w:ascii="Sylfaen" w:hAnsi="Sylfaen"/>
        </w:rPr>
      </w:pPr>
      <w:r>
        <w:rPr>
          <w:rFonts w:ascii="Sylfaen" w:hAnsi="Sylfaen"/>
        </w:rPr>
        <w:tab/>
        <w:t>Ne ate menyre qe bazuar ne nenin 106 par nen par 1.5 te KPPRK-se vepra per te cilen ngarkohet I pandehuri parashihet denimi 3 vjet nga kryerja e vepres penale me shume se nje vit burgim .Ne kete aspekt duke pasur parasyshe daten e kryerjes se vepres penale e cila sipas aktakukzes eshte prej dates se pa vertetuar deri me dt. 19.05.2017 ku mirret si date e kryerjes se vepres penale ,kur ka vepruar kryersi I vepres penale .Ashtu qe nga kjo date e deri me dt. 19.05.2017 kane kaluar me shume se 6 vite.ashtu qe ka arritur parashkrimi apsolut I vepres penale .shiquar nga ky aspekt ligjor sipas nenit 107 par 8 citohet si vijone:”ndjekja penale ndalohet ne qdo rast kur kalon dyfishi I afatit te vepres penale.</w:t>
      </w:r>
    </w:p>
    <w:p w:rsidR="00E670DA" w:rsidRDefault="00E670DA" w:rsidP="00E670DA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Gjykata ka ndermar veprimet procedural ligjore duke mbajtur edhe seancat gjyqsore sikurse jane bashkangjitur ne shkresat e lendes duke ndermr veprimet procedural te caktuara mirepo per shkaqet objektivisht qe kane ndikuar ne perfundimin e procedures penale jane edhe adresat e paleve sikurse te deshmitareve verifikimi I adreses se tyre e qeshtjet procedural te cilat nuk I ka neglizhuar asnjiher gjykata .</w:t>
      </w: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</w:pPr>
      <w:r>
        <w:tab/>
        <w:t>Ndërsa shpenzimet e procedurës penale bijnë në barr të mjeteve bugjetore të kësaj gjykate.</w:t>
      </w:r>
    </w:p>
    <w:p w:rsidR="00E670DA" w:rsidRDefault="00E670DA" w:rsidP="00E670DA">
      <w:pPr>
        <w:jc w:val="both"/>
      </w:pPr>
    </w:p>
    <w:p w:rsidR="00E670DA" w:rsidRPr="00673503" w:rsidRDefault="00E670DA" w:rsidP="00E670DA">
      <w:pPr>
        <w:jc w:val="both"/>
      </w:pPr>
      <w:r>
        <w:tab/>
        <w:t>Nga arsye</w:t>
      </w:r>
      <w:r w:rsidRPr="00673503">
        <w:t xml:space="preserve">t e cekura më lartë gjykata vendosi si në </w:t>
      </w:r>
      <w:r>
        <w:t>dispozitiv të këtij aktgjykimi k</w:t>
      </w:r>
      <w:r w:rsidRPr="00673503">
        <w:t>onform dispozitave të nenit 3</w:t>
      </w:r>
      <w:r>
        <w:t>66</w:t>
      </w:r>
      <w:r w:rsidRPr="00673503">
        <w:t xml:space="preserve"> par.</w:t>
      </w:r>
      <w:r>
        <w:t>2 n</w:t>
      </w:r>
      <w:r w:rsidRPr="0060684E">
        <w:rPr>
          <w:rFonts w:ascii="Sylfaen" w:hAnsi="Sylfaen"/>
        </w:rPr>
        <w:t>ë</w:t>
      </w:r>
      <w:r>
        <w:rPr>
          <w:rFonts w:ascii="Sylfaen" w:hAnsi="Sylfaen"/>
        </w:rPr>
        <w:t xml:space="preserve"> lidhje me par.1 </w:t>
      </w:r>
      <w:r w:rsidRPr="00673503">
        <w:t xml:space="preserve">të KPPRK-së. </w:t>
      </w: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  <w:rPr>
          <w:b/>
        </w:rPr>
      </w:pPr>
      <w:r>
        <w:tab/>
      </w:r>
      <w:r w:rsidRPr="007A7F92">
        <w:rPr>
          <w:b/>
        </w:rPr>
        <w:t>GJYKATA THEMELORE NË PRISHTINË – DEGA NË LIPJAN</w:t>
      </w:r>
    </w:p>
    <w:p w:rsidR="00E670DA" w:rsidRPr="007A7F92" w:rsidRDefault="00E670DA" w:rsidP="00E670DA">
      <w:pPr>
        <w:jc w:val="both"/>
        <w:rPr>
          <w:b/>
        </w:rPr>
      </w:pPr>
      <w:r>
        <w:rPr>
          <w:b/>
        </w:rPr>
        <w:t>Pnr.588/2018 te dt.29.11.2023</w:t>
      </w:r>
    </w:p>
    <w:p w:rsidR="00E670DA" w:rsidRPr="007A7F92" w:rsidRDefault="00E670DA" w:rsidP="00E670DA">
      <w:pPr>
        <w:jc w:val="both"/>
        <w:rPr>
          <w:b/>
        </w:rPr>
      </w:pPr>
      <w:r>
        <w:rPr>
          <w:b/>
        </w:rPr>
        <w:t xml:space="preserve"> </w:t>
      </w:r>
    </w:p>
    <w:p w:rsidR="00E670DA" w:rsidRDefault="00E670DA" w:rsidP="00E670DA">
      <w:pPr>
        <w:jc w:val="both"/>
      </w:pPr>
    </w:p>
    <w:p w:rsidR="00E670DA" w:rsidRDefault="00E670DA" w:rsidP="00E670DA">
      <w:pPr>
        <w:jc w:val="both"/>
      </w:pPr>
    </w:p>
    <w:p w:rsidR="00E670DA" w:rsidRPr="007A7F92" w:rsidRDefault="00E670DA" w:rsidP="00E670D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F92">
        <w:rPr>
          <w:b/>
        </w:rPr>
        <w:t>GJ Y Q T A R I</w:t>
      </w:r>
    </w:p>
    <w:p w:rsidR="00E670DA" w:rsidRPr="007A7F92" w:rsidRDefault="00E670DA" w:rsidP="00E670DA">
      <w:pPr>
        <w:jc w:val="both"/>
        <w:rPr>
          <w:b/>
        </w:rPr>
      </w:pP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 w:rsidRPr="007A7F92">
        <w:rPr>
          <w:b/>
        </w:rPr>
        <w:tab/>
      </w:r>
      <w:r>
        <w:rPr>
          <w:b/>
        </w:rPr>
        <w:t>Selman Salihi</w:t>
      </w:r>
    </w:p>
    <w:p w:rsidR="00E670DA" w:rsidRDefault="00E670DA" w:rsidP="00E670DA">
      <w:pPr>
        <w:jc w:val="both"/>
      </w:pPr>
    </w:p>
    <w:p w:rsidR="00E670DA" w:rsidRPr="007A7F92" w:rsidRDefault="00E670DA" w:rsidP="00E670DA">
      <w:pPr>
        <w:jc w:val="both"/>
        <w:rPr>
          <w:b/>
        </w:rPr>
      </w:pPr>
      <w:r w:rsidRPr="007A7F92">
        <w:rPr>
          <w:b/>
        </w:rPr>
        <w:tab/>
        <w:t>UDHËZIM JURIDIK;</w:t>
      </w:r>
    </w:p>
    <w:p w:rsidR="00E670DA" w:rsidRDefault="00E670DA" w:rsidP="00E670DA">
      <w:pPr>
        <w:jc w:val="both"/>
      </w:pPr>
      <w:r>
        <w:tab/>
        <w:t>Kundër këtij aktvendimi është e lejuar ankesa në afat prej 5. dite nga dita</w:t>
      </w:r>
    </w:p>
    <w:p w:rsidR="00E670DA" w:rsidRDefault="00E670DA" w:rsidP="00E670DA">
      <w:pPr>
        <w:jc w:val="both"/>
      </w:pPr>
      <w:r>
        <w:tab/>
        <w:t>e marrjes së të njejtit, ankesa i paraqitet Gjykatës së Apelit në Prishtinë</w:t>
      </w:r>
    </w:p>
    <w:p w:rsidR="00E670DA" w:rsidRDefault="00E670DA" w:rsidP="00E670DA">
      <w:pPr>
        <w:jc w:val="both"/>
      </w:pPr>
      <w:r>
        <w:tab/>
        <w:t>përmes kësaj gjykate.</w:t>
      </w:r>
    </w:p>
    <w:p w:rsidR="00E670DA" w:rsidRDefault="00E670DA" w:rsidP="00E670DA">
      <w:pPr>
        <w:jc w:val="both"/>
      </w:pPr>
    </w:p>
    <w:p w:rsidR="00E670DA" w:rsidRDefault="00E670DA" w:rsidP="00E670DA">
      <w:r>
        <w:tab/>
      </w:r>
      <w:r>
        <w:tab/>
      </w:r>
      <w:r>
        <w:tab/>
      </w:r>
    </w:p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35" w:rsidRDefault="00397735" w:rsidP="004369F3">
      <w:r>
        <w:separator/>
      </w:r>
    </w:p>
  </w:endnote>
  <w:endnote w:type="continuationSeparator" w:id="0">
    <w:p w:rsidR="00397735" w:rsidRDefault="0039773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397735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2019:129706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2019:129706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A58C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A58C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397735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2019:129706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2019:129706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A58C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A58C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35" w:rsidRDefault="00397735" w:rsidP="004369F3">
      <w:r>
        <w:separator/>
      </w:r>
    </w:p>
  </w:footnote>
  <w:footnote w:type="continuationSeparator" w:id="0">
    <w:p w:rsidR="00397735" w:rsidRDefault="0039773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2019:129705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30.11.2023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04994168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97735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6ACD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8C6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670DA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861B6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01AA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25464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72EE-B860-4DF1-8018-203EE01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2024-05-14T07:06:00Z</dcterms:created>
  <dcterms:modified xsi:type="dcterms:W3CDTF">2024-05-14T07:06:00Z</dcterms:modified>
</cp:coreProperties>
</file>