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C5AFF" w14:paraId="708A951E" w14:textId="77777777" w:rsidTr="009F2E65">
        <w:tc>
          <w:tcPr>
            <w:tcW w:w="2340" w:type="dxa"/>
          </w:tcPr>
          <w:p w14:paraId="7F8BCB39" w14:textId="77777777" w:rsidR="001C5AFF" w:rsidRDefault="001C5AFF" w:rsidP="009F2E65">
            <w:pPr>
              <w:tabs>
                <w:tab w:val="right" w:pos="9498"/>
              </w:tabs>
              <w:spacing w:line="360" w:lineRule="auto"/>
              <w:rPr>
                <w:b/>
              </w:rPr>
            </w:pPr>
            <w:r>
              <w:t>Numri i lëndës:</w:t>
            </w:r>
          </w:p>
        </w:tc>
        <w:tc>
          <w:tcPr>
            <w:tcW w:w="2250" w:type="dxa"/>
          </w:tcPr>
          <w:p w14:paraId="310038AA" w14:textId="77777777" w:rsidR="001C5AFF" w:rsidRDefault="00D965FB" w:rsidP="009F2E65">
            <w:pPr>
              <w:tabs>
                <w:tab w:val="right" w:pos="9498"/>
              </w:tabs>
              <w:spacing w:line="360" w:lineRule="auto"/>
              <w:rPr>
                <w:b/>
              </w:rPr>
            </w:pPr>
            <w:sdt>
              <w:sdtPr>
                <w:alias w:val="UCN"/>
                <w:tag w:val="case.UniqueCaseNumber"/>
                <w:id w:val="-1427725562"/>
                <w:placeholder>
                  <w:docPart w:val="8DAF8A7FDBCD4BEDA56199AB0CDE5BCA"/>
                </w:placeholder>
                <w:text/>
              </w:sdtPr>
              <w:sdtEndPr/>
              <w:sdtContent>
                <w:r w:rsidR="00897555">
                  <w:t>2023:186680</w:t>
                </w:r>
              </w:sdtContent>
            </w:sdt>
          </w:p>
        </w:tc>
      </w:tr>
      <w:tr w:rsidR="001C5AFF" w14:paraId="1CA4E081" w14:textId="77777777" w:rsidTr="009F2E65">
        <w:tc>
          <w:tcPr>
            <w:tcW w:w="2340" w:type="dxa"/>
          </w:tcPr>
          <w:p w14:paraId="0F87850E" w14:textId="77777777" w:rsidR="001C5AFF" w:rsidRDefault="001C5AFF" w:rsidP="009F2E65">
            <w:pPr>
              <w:tabs>
                <w:tab w:val="right" w:pos="9498"/>
              </w:tabs>
              <w:spacing w:line="360" w:lineRule="auto"/>
              <w:rPr>
                <w:b/>
              </w:rPr>
            </w:pPr>
            <w:r>
              <w:rPr>
                <w:color w:val="0D0D0D" w:themeColor="text1" w:themeTint="F2"/>
              </w:rPr>
              <w:t>Datë:</w:t>
            </w:r>
          </w:p>
        </w:tc>
        <w:tc>
          <w:tcPr>
            <w:tcW w:w="2250" w:type="dxa"/>
          </w:tcPr>
          <w:p w14:paraId="5D0825F4" w14:textId="77777777" w:rsidR="001C5AFF" w:rsidRDefault="00D965FB" w:rsidP="009F2E65">
            <w:pPr>
              <w:tabs>
                <w:tab w:val="right" w:pos="9498"/>
              </w:tabs>
              <w:spacing w:line="360" w:lineRule="auto"/>
              <w:rPr>
                <w:b/>
              </w:rPr>
            </w:pPr>
            <w:sdt>
              <w:sdtPr>
                <w:rPr>
                  <w:color w:val="0D0D0D" w:themeColor="text1" w:themeTint="F2"/>
                </w:rPr>
                <w:alias w:val="DataDokumentit"/>
                <w:tag w:val="templateDates.DocumentDate"/>
                <w:id w:val="-1879233491"/>
                <w:placeholder>
                  <w:docPart w:val="38989A38B297490CB4725EC2172FEDC7"/>
                </w:placeholder>
                <w:text/>
              </w:sdtPr>
              <w:sdtEndPr/>
              <w:sdtContent>
                <w:r w:rsidR="001C5AFF">
                  <w:rPr>
                    <w:color w:val="0D0D0D" w:themeColor="text1" w:themeTint="F2"/>
                  </w:rPr>
                  <w:t>11.11.2024</w:t>
                </w:r>
              </w:sdtContent>
            </w:sdt>
          </w:p>
        </w:tc>
      </w:tr>
      <w:tr w:rsidR="001C5AFF" w14:paraId="38379A97" w14:textId="77777777" w:rsidTr="009F2E65">
        <w:tc>
          <w:tcPr>
            <w:tcW w:w="2340" w:type="dxa"/>
          </w:tcPr>
          <w:p w14:paraId="7C4566B0" w14:textId="77777777" w:rsidR="001C5AFF" w:rsidRDefault="001C5AFF" w:rsidP="009F2E65">
            <w:pPr>
              <w:tabs>
                <w:tab w:val="right" w:pos="9498"/>
              </w:tabs>
              <w:spacing w:line="360" w:lineRule="auto"/>
              <w:rPr>
                <w:b/>
              </w:rPr>
            </w:pPr>
            <w:r>
              <w:t xml:space="preserve">Numri i dokumentit:    </w:t>
            </w:r>
          </w:p>
        </w:tc>
        <w:tc>
          <w:tcPr>
            <w:tcW w:w="2250" w:type="dxa"/>
          </w:tcPr>
          <w:p w14:paraId="0D816620" w14:textId="77777777" w:rsidR="001C5AFF" w:rsidRDefault="00D965FB" w:rsidP="009F2E65">
            <w:pPr>
              <w:tabs>
                <w:tab w:val="right" w:pos="9498"/>
              </w:tabs>
              <w:spacing w:line="360" w:lineRule="auto"/>
              <w:rPr>
                <w:b/>
              </w:rPr>
            </w:pPr>
            <w:sdt>
              <w:sdtPr>
                <w:alias w:val="Nrdokumentit"/>
                <w:tag w:val="document.DocumentNumberString"/>
                <w:id w:val="157661756"/>
                <w:placeholder>
                  <w:docPart w:val="661E738A5137424DBFE4F22936EA7ADF"/>
                </w:placeholder>
              </w:sdtPr>
              <w:sdtEndPr/>
              <w:sdtContent>
                <w:r w:rsidR="001C5AFF">
                  <w:t>06433641</w:t>
                </w:r>
              </w:sdtContent>
            </w:sdt>
          </w:p>
        </w:tc>
      </w:tr>
    </w:tbl>
    <w:p w14:paraId="483258D7" w14:textId="77777777" w:rsidR="0095459A" w:rsidRDefault="0095459A" w:rsidP="009A3036">
      <w:pPr>
        <w:ind w:firstLine="630"/>
        <w:rPr>
          <w:b/>
          <w:bCs/>
        </w:rPr>
      </w:pPr>
    </w:p>
    <w:p w14:paraId="6FE68A5B" w14:textId="77777777" w:rsidR="00036AB9" w:rsidRDefault="00036AB9" w:rsidP="00036AB9">
      <w:pPr>
        <w:ind w:left="6480" w:firstLine="720"/>
        <w:jc w:val="right"/>
        <w:rPr>
          <w:b/>
          <w:bCs/>
        </w:rPr>
      </w:pPr>
      <w:r>
        <w:rPr>
          <w:b/>
          <w:bCs/>
        </w:rPr>
        <w:t>P.nr.101A/23</w:t>
      </w:r>
    </w:p>
    <w:p w14:paraId="7A56B9DE" w14:textId="77777777" w:rsidR="00036AB9" w:rsidRPr="007905D6" w:rsidRDefault="00036AB9" w:rsidP="00036AB9">
      <w:pPr>
        <w:jc w:val="center"/>
        <w:rPr>
          <w:b/>
          <w:bCs/>
          <w:sz w:val="22"/>
          <w:szCs w:val="22"/>
        </w:rPr>
      </w:pPr>
    </w:p>
    <w:p w14:paraId="6C2580BE" w14:textId="77777777" w:rsidR="00036AB9" w:rsidRPr="007905D6" w:rsidRDefault="00036AB9" w:rsidP="00036AB9">
      <w:pPr>
        <w:jc w:val="center"/>
        <w:rPr>
          <w:b/>
          <w:bCs/>
          <w:sz w:val="22"/>
          <w:szCs w:val="22"/>
        </w:rPr>
      </w:pPr>
      <w:r w:rsidRPr="007905D6">
        <w:rPr>
          <w:b/>
          <w:bCs/>
          <w:sz w:val="22"/>
          <w:szCs w:val="22"/>
        </w:rPr>
        <w:t>NË EMËR TË POPULLIT</w:t>
      </w:r>
    </w:p>
    <w:p w14:paraId="75C8E60B" w14:textId="77777777" w:rsidR="00036AB9" w:rsidRPr="007905D6" w:rsidRDefault="00036AB9" w:rsidP="00036AB9">
      <w:pPr>
        <w:jc w:val="both"/>
        <w:rPr>
          <w:b/>
          <w:bCs/>
          <w:sz w:val="22"/>
          <w:szCs w:val="22"/>
        </w:rPr>
      </w:pPr>
    </w:p>
    <w:p w14:paraId="372E18ED" w14:textId="51FE89C0" w:rsidR="00036AB9" w:rsidRPr="007905D6" w:rsidRDefault="00036AB9" w:rsidP="00036AB9">
      <w:pPr>
        <w:pStyle w:val="BodyText"/>
        <w:rPr>
          <w:sz w:val="22"/>
          <w:szCs w:val="22"/>
        </w:rPr>
      </w:pPr>
      <w:r w:rsidRPr="007905D6">
        <w:rPr>
          <w:b/>
          <w:bCs/>
          <w:sz w:val="22"/>
          <w:szCs w:val="22"/>
        </w:rPr>
        <w:t xml:space="preserve">GJYKATA THEMELORE NE PRISHTIË – DEGA FUSHË KOSOVË - </w:t>
      </w:r>
      <w:r w:rsidRPr="007905D6">
        <w:rPr>
          <w:bCs/>
          <w:sz w:val="22"/>
          <w:szCs w:val="22"/>
        </w:rPr>
        <w:t xml:space="preserve">Departamenti i Përgjithshëm, Divizioni Penal, sipas Gjyqtares Laura Hoti Statovci, në lëndën penale të akuzuarit </w:t>
      </w:r>
      <w:r w:rsidR="009D5DD5" w:rsidRPr="007905D6">
        <w:rPr>
          <w:bCs/>
          <w:sz w:val="22"/>
          <w:szCs w:val="22"/>
        </w:rPr>
        <w:t>M.A.</w:t>
      </w:r>
      <w:r w:rsidRPr="007905D6">
        <w:rPr>
          <w:bCs/>
          <w:sz w:val="22"/>
          <w:szCs w:val="22"/>
        </w:rPr>
        <w:t xml:space="preserve">, i akuzuar për veprën penale Vjedhje neni 313 par 1 të KPRK-së, duke vendosur sipas aktakuzës së Prokurorisë Themelore në Prishtinë – Departamenti i Përgjithshëm PP.II.nr.5183/23 të datë 04.09.2024 në seancën e shqyrtimit fillestar publik të mbajtur me datë 08.11.2024, në pranin e Prokurorit të Shtetit Blerim Igrishta, të akuzuarit </w:t>
      </w:r>
      <w:r w:rsidR="009D5DD5" w:rsidRPr="007905D6">
        <w:rPr>
          <w:bCs/>
          <w:sz w:val="22"/>
          <w:szCs w:val="22"/>
        </w:rPr>
        <w:t>M.A. dhe të dëmtuarës Q. S.</w:t>
      </w:r>
      <w:r w:rsidRPr="007905D6">
        <w:rPr>
          <w:bCs/>
          <w:sz w:val="22"/>
          <w:szCs w:val="22"/>
        </w:rPr>
        <w:t xml:space="preserve"> me datë 08.11.2024 mori dhe publikisht shpalli ndërsa me datë 11.11.2024 përpiloi këtë:</w:t>
      </w:r>
    </w:p>
    <w:p w14:paraId="7E7F0958" w14:textId="77777777" w:rsidR="00036AB9" w:rsidRPr="007905D6" w:rsidRDefault="00036AB9" w:rsidP="00036AB9">
      <w:pPr>
        <w:pStyle w:val="Heading1"/>
        <w:jc w:val="center"/>
        <w:rPr>
          <w:rFonts w:ascii="Times New Roman" w:hAnsi="Times New Roman" w:cs="Times New Roman"/>
          <w:color w:val="auto"/>
          <w:sz w:val="22"/>
          <w:szCs w:val="22"/>
        </w:rPr>
      </w:pPr>
      <w:r w:rsidRPr="007905D6">
        <w:rPr>
          <w:rFonts w:ascii="Times New Roman" w:hAnsi="Times New Roman" w:cs="Times New Roman"/>
          <w:color w:val="auto"/>
          <w:sz w:val="22"/>
          <w:szCs w:val="22"/>
        </w:rPr>
        <w:t>A K T GJ Y K I M</w:t>
      </w:r>
    </w:p>
    <w:p w14:paraId="6A967F95" w14:textId="77777777" w:rsidR="00036AB9" w:rsidRPr="007905D6" w:rsidRDefault="00036AB9" w:rsidP="00036AB9">
      <w:pPr>
        <w:jc w:val="both"/>
        <w:rPr>
          <w:sz w:val="22"/>
          <w:szCs w:val="22"/>
        </w:rPr>
      </w:pPr>
    </w:p>
    <w:p w14:paraId="2AA978D5" w14:textId="7D00AE35" w:rsidR="00036AB9" w:rsidRPr="007905D6" w:rsidRDefault="00036AB9" w:rsidP="00036AB9">
      <w:pPr>
        <w:jc w:val="both"/>
        <w:rPr>
          <w:sz w:val="22"/>
          <w:szCs w:val="22"/>
        </w:rPr>
      </w:pPr>
      <w:r w:rsidRPr="007905D6">
        <w:rPr>
          <w:sz w:val="22"/>
          <w:szCs w:val="22"/>
        </w:rPr>
        <w:t xml:space="preserve">I pandehuri  </w:t>
      </w:r>
      <w:r w:rsidR="009D5DD5" w:rsidRPr="007905D6">
        <w:rPr>
          <w:color w:val="000000"/>
          <w:sz w:val="22"/>
          <w:szCs w:val="22"/>
        </w:rPr>
        <w:t>M.A., i biri i T. dhe nëna L., e gjinisë K., i lindur me ..... në G.</w:t>
      </w:r>
      <w:r w:rsidRPr="007905D6">
        <w:rPr>
          <w:color w:val="000000"/>
          <w:sz w:val="22"/>
          <w:szCs w:val="22"/>
        </w:rPr>
        <w:t>,</w:t>
      </w:r>
      <w:r w:rsidR="009D5DD5" w:rsidRPr="007905D6">
        <w:rPr>
          <w:color w:val="000000"/>
          <w:sz w:val="22"/>
          <w:szCs w:val="22"/>
        </w:rPr>
        <w:t xml:space="preserve"> me vendbanim në F.K.</w:t>
      </w:r>
      <w:r w:rsidRPr="007905D6">
        <w:rPr>
          <w:color w:val="000000"/>
          <w:sz w:val="22"/>
          <w:szCs w:val="22"/>
        </w:rPr>
        <w:t>, Lagja 29 rr “</w:t>
      </w:r>
      <w:r w:rsidR="009D5DD5" w:rsidRPr="007905D6">
        <w:rPr>
          <w:color w:val="000000"/>
          <w:sz w:val="22"/>
          <w:szCs w:val="22"/>
        </w:rPr>
        <w:t>M...</w:t>
      </w:r>
      <w:r w:rsidRPr="007905D6">
        <w:rPr>
          <w:color w:val="000000"/>
          <w:sz w:val="22"/>
          <w:szCs w:val="22"/>
        </w:rPr>
        <w:t>”</w:t>
      </w:r>
      <w:r w:rsidR="009D5DD5" w:rsidRPr="007905D6">
        <w:rPr>
          <w:color w:val="000000"/>
          <w:sz w:val="22"/>
          <w:szCs w:val="22"/>
        </w:rPr>
        <w:t xml:space="preserve"> nr., me numër personal ..........</w:t>
      </w:r>
      <w:r w:rsidRPr="007905D6">
        <w:rPr>
          <w:color w:val="000000"/>
          <w:sz w:val="22"/>
          <w:szCs w:val="22"/>
        </w:rPr>
        <w:t xml:space="preserve"> të dhëna këto të vërtetuara nga dokumenti i letërnjoftimit të lëshuar nga MPB, nuk ka të kryer shkollë, i pamartuar, i gjendjes së dobët ekonomike, rom, Shtetas i Republikës së Kosovës.</w:t>
      </w:r>
    </w:p>
    <w:p w14:paraId="428D46F7" w14:textId="77777777" w:rsidR="00036AB9" w:rsidRPr="007905D6" w:rsidRDefault="00036AB9" w:rsidP="00036AB9">
      <w:pPr>
        <w:jc w:val="both"/>
        <w:rPr>
          <w:sz w:val="22"/>
          <w:szCs w:val="22"/>
        </w:rPr>
      </w:pPr>
    </w:p>
    <w:p w14:paraId="40E8456D" w14:textId="77777777" w:rsidR="00036AB9" w:rsidRPr="007905D6" w:rsidRDefault="00036AB9" w:rsidP="00036AB9">
      <w:pPr>
        <w:pStyle w:val="NoSpacing"/>
        <w:jc w:val="center"/>
        <w:rPr>
          <w:b/>
          <w:sz w:val="22"/>
          <w:szCs w:val="22"/>
          <w:lang w:val="sq-AL"/>
        </w:rPr>
      </w:pPr>
      <w:r w:rsidRPr="007905D6">
        <w:rPr>
          <w:b/>
          <w:sz w:val="22"/>
          <w:szCs w:val="22"/>
          <w:lang w:val="sq-AL"/>
        </w:rPr>
        <w:t>ËSHTË FAJTOR</w:t>
      </w:r>
    </w:p>
    <w:p w14:paraId="29BC3C51" w14:textId="77777777" w:rsidR="00036AB9" w:rsidRPr="007905D6" w:rsidRDefault="00036AB9" w:rsidP="00036AB9">
      <w:pPr>
        <w:jc w:val="both"/>
        <w:rPr>
          <w:sz w:val="22"/>
          <w:szCs w:val="22"/>
        </w:rPr>
      </w:pPr>
      <w:r w:rsidRPr="007905D6">
        <w:rPr>
          <w:sz w:val="22"/>
          <w:szCs w:val="22"/>
        </w:rPr>
        <w:t>Sepse:</w:t>
      </w:r>
    </w:p>
    <w:p w14:paraId="3562C179" w14:textId="474A7F46" w:rsidR="00036AB9" w:rsidRPr="007905D6" w:rsidRDefault="00036AB9" w:rsidP="00036AB9">
      <w:pPr>
        <w:jc w:val="both"/>
        <w:rPr>
          <w:rFonts w:eastAsia="MS Mincho"/>
          <w:sz w:val="22"/>
          <w:szCs w:val="22"/>
        </w:rPr>
      </w:pPr>
      <w:r w:rsidRPr="007905D6">
        <w:rPr>
          <w:rFonts w:eastAsia="SimSun"/>
          <w:bCs/>
          <w:sz w:val="22"/>
          <w:szCs w:val="22"/>
        </w:rPr>
        <w:t xml:space="preserve">Me datë </w:t>
      </w:r>
      <w:r w:rsidRPr="007905D6">
        <w:rPr>
          <w:sz w:val="22"/>
          <w:szCs w:val="22"/>
        </w:rPr>
        <w:t>13.01.2023, rreth orës 14:26</w:t>
      </w:r>
      <w:r w:rsidRPr="007905D6">
        <w:rPr>
          <w:sz w:val="22"/>
          <w:szCs w:val="22"/>
          <w:vertAlign w:val="superscript"/>
        </w:rPr>
        <w:t>h</w:t>
      </w:r>
      <w:r w:rsidR="009D5DD5" w:rsidRPr="007905D6">
        <w:rPr>
          <w:sz w:val="22"/>
          <w:szCs w:val="22"/>
        </w:rPr>
        <w:t>, në rrugën “D...”, në F.K</w:t>
      </w:r>
      <w:r w:rsidRPr="007905D6">
        <w:rPr>
          <w:sz w:val="22"/>
          <w:szCs w:val="22"/>
        </w:rPr>
        <w:t xml:space="preserve"> </w:t>
      </w:r>
      <w:r w:rsidR="009D5DD5" w:rsidRPr="007905D6">
        <w:rPr>
          <w:sz w:val="22"/>
          <w:szCs w:val="22"/>
        </w:rPr>
        <w:t>saktësisht ne ordinancën “M. D</w:t>
      </w:r>
      <w:r w:rsidRPr="007905D6">
        <w:rPr>
          <w:sz w:val="22"/>
          <w:szCs w:val="22"/>
        </w:rPr>
        <w:t xml:space="preserve">”, i pandehuri me qëllim të përvetësimit në mënyrë të kundërligjshme të pasurisë së huaj për vete, </w:t>
      </w:r>
      <w:r w:rsidRPr="007905D6">
        <w:rPr>
          <w:rFonts w:eastAsia="MS Mincho"/>
          <w:sz w:val="22"/>
          <w:szCs w:val="22"/>
        </w:rPr>
        <w:t xml:space="preserve">i’a merr pasurinë e luajtshme këtu të dëmtuarës ordinancës </w:t>
      </w:r>
      <w:r w:rsidR="009D5DD5" w:rsidRPr="007905D6">
        <w:rPr>
          <w:sz w:val="22"/>
          <w:szCs w:val="22"/>
        </w:rPr>
        <w:t>“M.D</w:t>
      </w:r>
      <w:r w:rsidRPr="007905D6">
        <w:rPr>
          <w:sz w:val="22"/>
          <w:szCs w:val="22"/>
        </w:rPr>
        <w:t xml:space="preserve">”, </w:t>
      </w:r>
      <w:r w:rsidRPr="007905D6">
        <w:rPr>
          <w:rFonts w:eastAsia="MS Mincho"/>
          <w:sz w:val="22"/>
          <w:szCs w:val="22"/>
        </w:rPr>
        <w:t>në atë mënyrë që i pandehuri ditën kritike hyn në ordinancën e lartcekur dhe nga aty e merr telefonin e tipit “samsung” A-10,  i cili ishte i vendosur mbi tavolinë dhe  nga aty largohet me shpejtësi të cilin me pas e vëren punëtor</w:t>
      </w:r>
      <w:r w:rsidR="009D5DD5" w:rsidRPr="007905D6">
        <w:rPr>
          <w:rFonts w:eastAsia="MS Mincho"/>
          <w:sz w:val="22"/>
          <w:szCs w:val="22"/>
        </w:rPr>
        <w:t>ja e ordinancës Q.S.</w:t>
      </w:r>
      <w:r w:rsidRPr="007905D6">
        <w:rPr>
          <w:rFonts w:eastAsia="MS Mincho"/>
          <w:sz w:val="22"/>
          <w:szCs w:val="22"/>
        </w:rPr>
        <w:t xml:space="preserve"> me ç ‘rast të dëmtuarës ordinancës </w:t>
      </w:r>
      <w:r w:rsidR="009D5DD5" w:rsidRPr="007905D6">
        <w:rPr>
          <w:sz w:val="22"/>
          <w:szCs w:val="22"/>
        </w:rPr>
        <w:t>“M.D</w:t>
      </w:r>
      <w:r w:rsidRPr="007905D6">
        <w:rPr>
          <w:sz w:val="22"/>
          <w:szCs w:val="22"/>
        </w:rPr>
        <w:t>”</w:t>
      </w:r>
      <w:r w:rsidRPr="007905D6">
        <w:rPr>
          <w:rFonts w:eastAsia="MS Mincho"/>
          <w:sz w:val="22"/>
          <w:szCs w:val="22"/>
        </w:rPr>
        <w:t>, i ka shkaktuar dem të konsiderueshëm material.</w:t>
      </w:r>
    </w:p>
    <w:p w14:paraId="28A514D4" w14:textId="77777777" w:rsidR="00036AB9" w:rsidRPr="007905D6" w:rsidRDefault="00036AB9" w:rsidP="00036AB9">
      <w:pPr>
        <w:jc w:val="both"/>
        <w:rPr>
          <w:sz w:val="22"/>
          <w:szCs w:val="22"/>
        </w:rPr>
      </w:pPr>
    </w:p>
    <w:p w14:paraId="601CC2A2" w14:textId="77777777" w:rsidR="00036AB9" w:rsidRPr="007905D6" w:rsidRDefault="00036AB9" w:rsidP="00036AB9">
      <w:pPr>
        <w:numPr>
          <w:ilvl w:val="0"/>
          <w:numId w:val="13"/>
        </w:numPr>
        <w:tabs>
          <w:tab w:val="left" w:pos="0"/>
        </w:tabs>
        <w:rPr>
          <w:sz w:val="22"/>
          <w:szCs w:val="22"/>
        </w:rPr>
      </w:pPr>
      <w:r w:rsidRPr="007905D6">
        <w:rPr>
          <w:bCs/>
          <w:iCs/>
          <w:sz w:val="22"/>
          <w:szCs w:val="22"/>
        </w:rPr>
        <w:t>Me këtë ka kryer veprën penale</w:t>
      </w:r>
      <w:r w:rsidRPr="007905D6">
        <w:rPr>
          <w:bCs/>
          <w:i/>
          <w:iCs/>
          <w:sz w:val="22"/>
          <w:szCs w:val="22"/>
        </w:rPr>
        <w:t xml:space="preserve"> Vjedhje </w:t>
      </w:r>
      <w:r w:rsidRPr="007905D6">
        <w:rPr>
          <w:bCs/>
          <w:iCs/>
          <w:sz w:val="22"/>
          <w:szCs w:val="22"/>
        </w:rPr>
        <w:t xml:space="preserve">nga neni 313 par 1 </w:t>
      </w:r>
      <w:r w:rsidRPr="007905D6">
        <w:rPr>
          <w:sz w:val="22"/>
          <w:szCs w:val="22"/>
        </w:rPr>
        <w:t>të KPRK-së.</w:t>
      </w:r>
    </w:p>
    <w:p w14:paraId="4A63B4D7" w14:textId="77777777" w:rsidR="00036AB9" w:rsidRPr="007905D6" w:rsidRDefault="00036AB9" w:rsidP="00036AB9">
      <w:pPr>
        <w:tabs>
          <w:tab w:val="left" w:pos="0"/>
        </w:tabs>
        <w:ind w:left="720"/>
        <w:rPr>
          <w:sz w:val="22"/>
          <w:szCs w:val="22"/>
        </w:rPr>
      </w:pPr>
    </w:p>
    <w:p w14:paraId="6E1D7CD6" w14:textId="3EDE281B" w:rsidR="00036AB9" w:rsidRPr="007905D6" w:rsidRDefault="00036AB9" w:rsidP="00036AB9">
      <w:pPr>
        <w:pStyle w:val="NoSpacing"/>
        <w:jc w:val="both"/>
        <w:rPr>
          <w:sz w:val="22"/>
          <w:szCs w:val="22"/>
          <w:lang w:val="sq-AL"/>
        </w:rPr>
      </w:pPr>
      <w:r w:rsidRPr="007905D6">
        <w:rPr>
          <w:sz w:val="22"/>
          <w:szCs w:val="22"/>
          <w:lang w:val="sq-AL"/>
        </w:rPr>
        <w:t>Andaj, gjykata në bazë të nenit të lartcekur dhe neneve 4,</w:t>
      </w:r>
      <w:r w:rsidR="0083282B" w:rsidRPr="007905D6">
        <w:rPr>
          <w:sz w:val="22"/>
          <w:szCs w:val="22"/>
          <w:lang w:val="sq-AL"/>
        </w:rPr>
        <w:t xml:space="preserve"> 7, 8, 9, 10, 17, 21, 38, 39, 40 </w:t>
      </w:r>
      <w:r w:rsidRPr="007905D6">
        <w:rPr>
          <w:sz w:val="22"/>
          <w:szCs w:val="22"/>
          <w:lang w:val="sq-AL"/>
        </w:rPr>
        <w:t>,48, 70, 71, 72 dhe 313 par 1 të KPRK-së dhe neneve 358, 359, 360 dhe 364 të KPPRK-së, të akuzuarin e:</w:t>
      </w:r>
    </w:p>
    <w:p w14:paraId="7C4B0AAF" w14:textId="77777777" w:rsidR="00036AB9" w:rsidRPr="007905D6" w:rsidRDefault="00036AB9" w:rsidP="00036AB9">
      <w:pPr>
        <w:jc w:val="center"/>
        <w:rPr>
          <w:b/>
          <w:sz w:val="22"/>
          <w:szCs w:val="22"/>
        </w:rPr>
      </w:pPr>
      <w:r w:rsidRPr="007905D6">
        <w:rPr>
          <w:b/>
          <w:sz w:val="22"/>
          <w:szCs w:val="22"/>
        </w:rPr>
        <w:t xml:space="preserve">    GJYKON</w:t>
      </w:r>
    </w:p>
    <w:p w14:paraId="65E5DFF8" w14:textId="77777777" w:rsidR="00036AB9" w:rsidRPr="007905D6" w:rsidRDefault="00036AB9" w:rsidP="00036AB9">
      <w:pPr>
        <w:jc w:val="center"/>
        <w:rPr>
          <w:b/>
          <w:sz w:val="22"/>
          <w:szCs w:val="22"/>
        </w:rPr>
      </w:pPr>
    </w:p>
    <w:p w14:paraId="3ECE2BCC" w14:textId="77777777" w:rsidR="00036AB9" w:rsidRPr="007905D6" w:rsidRDefault="00036AB9" w:rsidP="00036AB9">
      <w:pPr>
        <w:pStyle w:val="NoSpacing"/>
        <w:numPr>
          <w:ilvl w:val="0"/>
          <w:numId w:val="15"/>
        </w:numPr>
        <w:jc w:val="both"/>
        <w:rPr>
          <w:sz w:val="22"/>
          <w:szCs w:val="22"/>
          <w:lang w:val="sq-AL"/>
        </w:rPr>
      </w:pPr>
      <w:r w:rsidRPr="007905D6">
        <w:rPr>
          <w:sz w:val="22"/>
          <w:szCs w:val="22"/>
          <w:lang w:val="sq-AL"/>
        </w:rPr>
        <w:t xml:space="preserve">Dënim me kusht, duke i shqiptuar dënim me burgim në kohëzgjatje prej 6 (gjashtë) muaj dhe dënim me gjobë në shumen prej 500.00 (pesëqind) €uro të cilat dënime nuk do të ekzekutohet në afat prej një (1) viti nëse i akuzuari gjatë kësaj periudhe nuk kryen vepër të re penale si dhe </w:t>
      </w:r>
    </w:p>
    <w:p w14:paraId="067310DF" w14:textId="77777777" w:rsidR="00036AB9" w:rsidRPr="007905D6" w:rsidRDefault="00036AB9" w:rsidP="00036AB9">
      <w:pPr>
        <w:pStyle w:val="NoSpacing"/>
        <w:ind w:left="720"/>
        <w:jc w:val="both"/>
        <w:rPr>
          <w:sz w:val="22"/>
          <w:szCs w:val="22"/>
          <w:lang w:val="sq-AL"/>
        </w:rPr>
      </w:pPr>
    </w:p>
    <w:p w14:paraId="075AF3BC" w14:textId="77777777" w:rsidR="00036AB9" w:rsidRPr="007905D6" w:rsidRDefault="00036AB9" w:rsidP="00036AB9">
      <w:pPr>
        <w:pStyle w:val="NoSpacing"/>
        <w:numPr>
          <w:ilvl w:val="0"/>
          <w:numId w:val="15"/>
        </w:numPr>
        <w:jc w:val="both"/>
        <w:rPr>
          <w:sz w:val="22"/>
          <w:szCs w:val="22"/>
          <w:lang w:val="sq-AL"/>
        </w:rPr>
      </w:pPr>
      <w:r w:rsidRPr="007905D6">
        <w:rPr>
          <w:sz w:val="22"/>
          <w:szCs w:val="22"/>
          <w:lang w:val="sq-AL"/>
        </w:rPr>
        <w:t>Obligohet i akuzuari që në emër të shpenzimeve të procedurës gjyqësore të paguaj shumën prej 20 (njëzet) në emër të paushallit gjyqësor, si dhe shumën prej 20 (njëzet) euro në emër të kompensimit të viktimave të krimit, të gjitha këto në afat prej 30 ditësh nga dita e plotfuqishmërisë së këtij aktgjykimi.</w:t>
      </w:r>
    </w:p>
    <w:p w14:paraId="47453A07" w14:textId="77777777" w:rsidR="00036AB9" w:rsidRPr="007905D6" w:rsidRDefault="00036AB9" w:rsidP="00036AB9">
      <w:pPr>
        <w:pStyle w:val="ListParagraph"/>
        <w:rPr>
          <w:sz w:val="22"/>
          <w:szCs w:val="22"/>
        </w:rPr>
      </w:pPr>
    </w:p>
    <w:p w14:paraId="45D00A5D" w14:textId="25C00CC9" w:rsidR="00036AB9" w:rsidRPr="007905D6" w:rsidRDefault="009D5DD5" w:rsidP="00036AB9">
      <w:pPr>
        <w:pStyle w:val="ListParagraph"/>
        <w:numPr>
          <w:ilvl w:val="0"/>
          <w:numId w:val="14"/>
        </w:numPr>
        <w:contextualSpacing w:val="0"/>
        <w:jc w:val="both"/>
        <w:rPr>
          <w:bCs/>
          <w:i/>
          <w:iCs/>
          <w:sz w:val="22"/>
          <w:szCs w:val="22"/>
        </w:rPr>
      </w:pPr>
      <w:r w:rsidRPr="007905D6">
        <w:rPr>
          <w:sz w:val="22"/>
          <w:szCs w:val="22"/>
        </w:rPr>
        <w:lastRenderedPageBreak/>
        <w:t>I dëmtuari M.D. me seli në F. K.</w:t>
      </w:r>
      <w:r w:rsidR="00036AB9" w:rsidRPr="007905D6">
        <w:rPr>
          <w:sz w:val="22"/>
          <w:szCs w:val="22"/>
        </w:rPr>
        <w:t xml:space="preserve"> për realizimin e kërkesës pasurore-juridike, udhëzohet që ta realizon në procedurë të rregullt civilo-juridike.</w:t>
      </w:r>
    </w:p>
    <w:p w14:paraId="592A7A3C" w14:textId="77777777" w:rsidR="00036AB9" w:rsidRPr="007905D6" w:rsidRDefault="00036AB9" w:rsidP="00036AB9">
      <w:pPr>
        <w:pStyle w:val="ListParagraph"/>
        <w:rPr>
          <w:sz w:val="22"/>
          <w:szCs w:val="22"/>
        </w:rPr>
      </w:pPr>
    </w:p>
    <w:p w14:paraId="4DA03194" w14:textId="77777777" w:rsidR="00036AB9" w:rsidRPr="007905D6" w:rsidRDefault="00036AB9" w:rsidP="00036AB9">
      <w:pPr>
        <w:ind w:left="720"/>
        <w:jc w:val="center"/>
        <w:rPr>
          <w:b/>
          <w:sz w:val="22"/>
          <w:szCs w:val="22"/>
        </w:rPr>
      </w:pPr>
      <w:r w:rsidRPr="007905D6">
        <w:rPr>
          <w:b/>
          <w:sz w:val="22"/>
          <w:szCs w:val="22"/>
        </w:rPr>
        <w:t>A r s y e t i m</w:t>
      </w:r>
    </w:p>
    <w:p w14:paraId="159AD62E" w14:textId="77777777" w:rsidR="00036AB9" w:rsidRPr="007905D6" w:rsidRDefault="00036AB9" w:rsidP="00036AB9">
      <w:pPr>
        <w:jc w:val="both"/>
        <w:rPr>
          <w:sz w:val="22"/>
          <w:szCs w:val="22"/>
        </w:rPr>
      </w:pPr>
    </w:p>
    <w:p w14:paraId="70176D43" w14:textId="1420F352" w:rsidR="00036AB9" w:rsidRPr="007905D6" w:rsidRDefault="00036AB9" w:rsidP="00036AB9">
      <w:pPr>
        <w:pStyle w:val="NoSpacing"/>
        <w:jc w:val="both"/>
        <w:rPr>
          <w:bCs/>
          <w:i/>
          <w:iCs/>
          <w:sz w:val="22"/>
          <w:szCs w:val="22"/>
          <w:lang w:val="sq-AL"/>
        </w:rPr>
      </w:pPr>
      <w:r w:rsidRPr="007905D6">
        <w:rPr>
          <w:sz w:val="22"/>
          <w:szCs w:val="22"/>
          <w:lang w:val="sq-AL"/>
        </w:rPr>
        <w:t xml:space="preserve">Prokuroria Themelore në Prishtinë - </w:t>
      </w:r>
      <w:r w:rsidRPr="007905D6">
        <w:rPr>
          <w:iCs/>
          <w:sz w:val="22"/>
          <w:szCs w:val="22"/>
          <w:lang w:val="sq-AL"/>
        </w:rPr>
        <w:t>Departamenti i Përgjithshëm</w:t>
      </w:r>
      <w:r w:rsidRPr="007905D6">
        <w:rPr>
          <w:sz w:val="22"/>
          <w:szCs w:val="22"/>
          <w:lang w:val="sq-AL"/>
        </w:rPr>
        <w:t xml:space="preserve">, ka paraqitur Aktakuzë </w:t>
      </w:r>
      <w:r w:rsidRPr="007905D6">
        <w:rPr>
          <w:bCs/>
          <w:sz w:val="22"/>
          <w:szCs w:val="22"/>
          <w:lang w:val="sq-AL"/>
        </w:rPr>
        <w:t>PP.II.nr.5183/23 të datë 04.09.2024</w:t>
      </w:r>
      <w:r w:rsidRPr="007905D6">
        <w:rPr>
          <w:sz w:val="22"/>
          <w:szCs w:val="22"/>
          <w:lang w:val="sq-AL"/>
        </w:rPr>
        <w:t xml:space="preserve">, ndaj të akuzuarit </w:t>
      </w:r>
      <w:r w:rsidR="009D5DD5" w:rsidRPr="007905D6">
        <w:rPr>
          <w:sz w:val="22"/>
          <w:szCs w:val="22"/>
          <w:lang w:val="sq-AL"/>
        </w:rPr>
        <w:t>M.A.</w:t>
      </w:r>
      <w:r w:rsidRPr="007905D6">
        <w:rPr>
          <w:sz w:val="22"/>
          <w:szCs w:val="22"/>
          <w:lang w:val="sq-AL"/>
        </w:rPr>
        <w:t xml:space="preserve"> për shkak të dyshimit të bazuar mirë se ka kryer veprën penale Vjedhje neni 313 par 1 të Kodit Penal të Republikës së Kosovës (KPRK-së, 06/L-074).</w:t>
      </w:r>
    </w:p>
    <w:p w14:paraId="4DC79947" w14:textId="77777777" w:rsidR="00036AB9" w:rsidRPr="007905D6" w:rsidRDefault="00036AB9" w:rsidP="00036AB9">
      <w:pPr>
        <w:jc w:val="both"/>
        <w:rPr>
          <w:sz w:val="22"/>
          <w:szCs w:val="22"/>
        </w:rPr>
      </w:pPr>
    </w:p>
    <w:p w14:paraId="7D500F08" w14:textId="16A2BA84" w:rsidR="00036AB9" w:rsidRPr="007905D6" w:rsidRDefault="00036AB9" w:rsidP="00036AB9">
      <w:pPr>
        <w:pStyle w:val="NoSpacing"/>
        <w:jc w:val="both"/>
        <w:rPr>
          <w:sz w:val="22"/>
          <w:szCs w:val="22"/>
          <w:lang w:val="sq-AL"/>
        </w:rPr>
      </w:pPr>
      <w:r w:rsidRPr="007905D6">
        <w:rPr>
          <w:sz w:val="22"/>
          <w:szCs w:val="22"/>
          <w:lang w:val="sq-AL"/>
        </w:rPr>
        <w:t xml:space="preserve">Gjykata lidhur me këtë çështje penale ka mbajtur seancën e shqyrtimit fillestarë me datë 08.11.2024 në praninë e prokurorit të shtetit Blerim Igrishta dhe të pandehurit </w:t>
      </w:r>
      <w:r w:rsidR="009D5DD5" w:rsidRPr="007905D6">
        <w:rPr>
          <w:sz w:val="22"/>
          <w:szCs w:val="22"/>
          <w:lang w:val="sq-AL"/>
        </w:rPr>
        <w:t>M.A.</w:t>
      </w:r>
      <w:r w:rsidRPr="007905D6">
        <w:rPr>
          <w:sz w:val="22"/>
          <w:szCs w:val="22"/>
          <w:lang w:val="sq-AL"/>
        </w:rPr>
        <w:t xml:space="preserve"> ku i pandehuri u njoftuan me të drejtat e tij, me aktakuzën dhe provat kundër tij. Pas kësaj prokurori i shtetit lexoj aktakuzën kundër të pandehurit.</w:t>
      </w:r>
    </w:p>
    <w:p w14:paraId="035DA8BC" w14:textId="77777777" w:rsidR="00036AB9" w:rsidRPr="007905D6" w:rsidRDefault="00036AB9" w:rsidP="00036AB9">
      <w:pPr>
        <w:pStyle w:val="NoSpacing"/>
        <w:jc w:val="both"/>
        <w:rPr>
          <w:sz w:val="22"/>
          <w:szCs w:val="22"/>
          <w:lang w:val="sq-AL"/>
        </w:rPr>
      </w:pPr>
    </w:p>
    <w:p w14:paraId="3B1EED78" w14:textId="77777777" w:rsidR="00036AB9" w:rsidRPr="007905D6" w:rsidRDefault="00036AB9" w:rsidP="00036AB9">
      <w:pPr>
        <w:pStyle w:val="NoSpacing"/>
        <w:jc w:val="both"/>
        <w:rPr>
          <w:sz w:val="22"/>
          <w:szCs w:val="22"/>
          <w:lang w:val="sq-AL"/>
        </w:rPr>
      </w:pPr>
      <w:r w:rsidRPr="007905D6">
        <w:rPr>
          <w:sz w:val="22"/>
          <w:szCs w:val="22"/>
          <w:lang w:val="sq-AL"/>
        </w:rPr>
        <w:t>Pas leximit të aktakuzës nga prokurori i pandehuri u deklarua se e pranojnë fajësinë për veprën penale për të cilat akuzohet sipas aktakuzës.</w:t>
      </w:r>
    </w:p>
    <w:p w14:paraId="2C88DEC6" w14:textId="77777777" w:rsidR="00036AB9" w:rsidRPr="007905D6" w:rsidRDefault="00036AB9" w:rsidP="00036AB9">
      <w:pPr>
        <w:pStyle w:val="NoSpacing"/>
        <w:jc w:val="both"/>
        <w:rPr>
          <w:sz w:val="22"/>
          <w:szCs w:val="22"/>
          <w:lang w:val="sq-AL"/>
        </w:rPr>
      </w:pPr>
    </w:p>
    <w:p w14:paraId="19D72507" w14:textId="77777777" w:rsidR="00036AB9" w:rsidRPr="007905D6" w:rsidRDefault="00036AB9" w:rsidP="00036AB9">
      <w:pPr>
        <w:pStyle w:val="NoSpacing"/>
        <w:jc w:val="both"/>
        <w:rPr>
          <w:sz w:val="22"/>
          <w:szCs w:val="22"/>
          <w:lang w:val="sq-AL"/>
        </w:rPr>
      </w:pPr>
      <w:r w:rsidRPr="007905D6">
        <w:rPr>
          <w:sz w:val="22"/>
          <w:szCs w:val="22"/>
          <w:lang w:val="sq-AL"/>
        </w:rPr>
        <w:t>Pas deklarimit të pandehurit dhe mendimit të prokurorit se nuk e kundërshton pranimin e fajësisë,  Gjykata konstatoj se i pandehuri ka pranuar fajësinë në mënyrë vullnetare dhe pa asnjë presion, i pandehuri është i vetëdijshëm për pasojat e pranimit të fajësisë, si dhe të gjitha kërkesat nga neni 248 par. 1 të KPPRK-së janë përmbushur. Ashtu që gjykata aprovon deklarimin për pranimin e fajësisë nga ana e të pandehurit.</w:t>
      </w:r>
    </w:p>
    <w:p w14:paraId="6DB441E0" w14:textId="77777777" w:rsidR="00036AB9" w:rsidRPr="007905D6" w:rsidRDefault="00036AB9" w:rsidP="00036AB9">
      <w:pPr>
        <w:pStyle w:val="NoSpacing"/>
        <w:jc w:val="both"/>
        <w:rPr>
          <w:sz w:val="22"/>
          <w:szCs w:val="22"/>
          <w:lang w:val="sq-AL"/>
        </w:rPr>
      </w:pPr>
    </w:p>
    <w:p w14:paraId="37502164" w14:textId="77777777" w:rsidR="00036AB9" w:rsidRPr="007905D6" w:rsidRDefault="00036AB9" w:rsidP="00036AB9">
      <w:pPr>
        <w:pStyle w:val="NoSpacing"/>
        <w:jc w:val="both"/>
        <w:rPr>
          <w:sz w:val="22"/>
          <w:szCs w:val="22"/>
          <w:lang w:val="sq-AL"/>
        </w:rPr>
      </w:pPr>
      <w:r w:rsidRPr="007905D6">
        <w:rPr>
          <w:sz w:val="22"/>
          <w:szCs w:val="22"/>
          <w:lang w:val="sq-AL"/>
        </w:rPr>
        <w:t>Duke pas parasysh se gjykata ka aprovuar pranimin e fajësisë nga ana e të akuzuarit dhe ka vërtetuar se nuk ekziston asnjë rrethanë nga neni 357 par.1 pika 1.1, 1.2 dhe 1.3 të KPPRK-së, si dhe faktin se janë plotësuar kushte nga neni 242 par. 6 lidhur me par. 2 të KPPRK-së, atëherë ne ketë çështje penale nuk është zbatuar procedura e provave, por gjykata pas deklarimit të akuzuarve se e pranojnë fajësinë në kuptim të nenit 242 par. 6 të KPPRK-së ka vazhduar me shqiptimin e dënimit.</w:t>
      </w:r>
    </w:p>
    <w:p w14:paraId="181DCC47" w14:textId="77777777" w:rsidR="00036AB9" w:rsidRPr="007905D6" w:rsidRDefault="00036AB9" w:rsidP="00036AB9">
      <w:pPr>
        <w:pStyle w:val="NoSpacing"/>
        <w:jc w:val="both"/>
        <w:rPr>
          <w:sz w:val="22"/>
          <w:szCs w:val="22"/>
          <w:lang w:val="sq-AL"/>
        </w:rPr>
      </w:pPr>
    </w:p>
    <w:p w14:paraId="4A327631" w14:textId="79B4AA70" w:rsidR="00036AB9" w:rsidRPr="007905D6" w:rsidRDefault="00036AB9" w:rsidP="00036AB9">
      <w:pPr>
        <w:tabs>
          <w:tab w:val="left" w:pos="0"/>
        </w:tabs>
        <w:jc w:val="both"/>
        <w:rPr>
          <w:sz w:val="22"/>
          <w:szCs w:val="22"/>
        </w:rPr>
      </w:pPr>
      <w:r w:rsidRPr="007905D6">
        <w:rPr>
          <w:sz w:val="22"/>
          <w:szCs w:val="22"/>
        </w:rPr>
        <w:t xml:space="preserve">Me faktet e ofruara ne shkresat e lëndës, e po ashtu me pranimin e fajësisë nga ana e të pandehurit është vërtetuar gjendja faktike si në dispozitiv te këtij aktgjykimi. Nga gjendja e vërtetuar faktike si është përshkruar në dispozitiv të këtij aktgjykimit, rrjedh se në veprimet e të pandehurit </w:t>
      </w:r>
      <w:r w:rsidR="009D5DD5" w:rsidRPr="007905D6">
        <w:rPr>
          <w:sz w:val="22"/>
          <w:szCs w:val="22"/>
        </w:rPr>
        <w:t>M.A.</w:t>
      </w:r>
      <w:r w:rsidRPr="007905D6">
        <w:rPr>
          <w:sz w:val="22"/>
          <w:szCs w:val="22"/>
        </w:rPr>
        <w:t xml:space="preserve"> qëndrojnë të gjitha elementet e veprës penale </w:t>
      </w:r>
      <w:r w:rsidRPr="007905D6">
        <w:rPr>
          <w:bCs/>
          <w:iCs/>
          <w:sz w:val="22"/>
          <w:szCs w:val="22"/>
        </w:rPr>
        <w:t>Vjedhje nga</w:t>
      </w:r>
      <w:r w:rsidRPr="007905D6">
        <w:rPr>
          <w:sz w:val="22"/>
          <w:szCs w:val="22"/>
        </w:rPr>
        <w:t xml:space="preserve"> neni 313 par 1 të KPRK-së.</w:t>
      </w:r>
    </w:p>
    <w:p w14:paraId="0CED0AB3" w14:textId="77777777" w:rsidR="00036AB9" w:rsidRPr="007905D6" w:rsidRDefault="00036AB9" w:rsidP="00036AB9">
      <w:pPr>
        <w:tabs>
          <w:tab w:val="left" w:pos="0"/>
        </w:tabs>
        <w:jc w:val="both"/>
        <w:rPr>
          <w:sz w:val="22"/>
          <w:szCs w:val="22"/>
        </w:rPr>
      </w:pPr>
    </w:p>
    <w:p w14:paraId="7CC020C8" w14:textId="77777777" w:rsidR="00036AB9" w:rsidRPr="007905D6" w:rsidRDefault="00036AB9" w:rsidP="00036AB9">
      <w:pPr>
        <w:tabs>
          <w:tab w:val="left" w:pos="0"/>
        </w:tabs>
        <w:jc w:val="both"/>
        <w:rPr>
          <w:sz w:val="22"/>
          <w:szCs w:val="22"/>
        </w:rPr>
      </w:pPr>
      <w:r w:rsidRPr="007905D6">
        <w:rPr>
          <w:sz w:val="22"/>
          <w:szCs w:val="22"/>
        </w:rPr>
        <w:t xml:space="preserve">Sa i përket fajësisë gjykata ka gjetur se i akuzuari e ka kryer veprat me dashje, ndërsa gjatë procedurës penale nuk janë paraqitur rrethana të cilat do ta zvogëlojnë apo përjashtojnë përgjegjësin penale të akuzuarit, kështu që i njëjti është penalisht përgjegjës. </w:t>
      </w:r>
    </w:p>
    <w:p w14:paraId="71B69BDA" w14:textId="77777777" w:rsidR="00036AB9" w:rsidRPr="007905D6" w:rsidRDefault="00036AB9" w:rsidP="00036AB9">
      <w:pPr>
        <w:jc w:val="both"/>
        <w:rPr>
          <w:sz w:val="22"/>
          <w:szCs w:val="22"/>
        </w:rPr>
      </w:pPr>
    </w:p>
    <w:p w14:paraId="0585FC80" w14:textId="77777777" w:rsidR="00036AB9" w:rsidRPr="007905D6" w:rsidRDefault="00036AB9" w:rsidP="00036AB9">
      <w:pPr>
        <w:jc w:val="both"/>
        <w:rPr>
          <w:bCs/>
          <w:sz w:val="22"/>
          <w:szCs w:val="22"/>
        </w:rPr>
      </w:pPr>
      <w:r w:rsidRPr="007905D6">
        <w:rPr>
          <w:sz w:val="22"/>
          <w:szCs w:val="22"/>
        </w:rPr>
        <w:t>Duke vendosur lidhur me llojin dhe lartësinë e dënimit, gjykata i ka vlerësuar të gjitha rrethanat  lehtësuese dhe renduese ne kuptim te nenit 70 te KPRK-se. Kështu si rrethana lehtësuese për te akuzuarin,</w:t>
      </w:r>
      <w:r w:rsidRPr="007905D6">
        <w:rPr>
          <w:b/>
          <w:sz w:val="22"/>
          <w:szCs w:val="22"/>
        </w:rPr>
        <w:t xml:space="preserve"> </w:t>
      </w:r>
      <w:r w:rsidRPr="007905D6">
        <w:rPr>
          <w:sz w:val="22"/>
          <w:szCs w:val="22"/>
        </w:rPr>
        <w:t>gjykata ka vlerësuar pranimin e fajësisë</w:t>
      </w:r>
      <w:r w:rsidRPr="007905D6">
        <w:rPr>
          <w:bCs/>
          <w:sz w:val="22"/>
          <w:szCs w:val="22"/>
        </w:rPr>
        <w:t>, si dhe faktin se i pandehuri nuk ka qenë ndonjëherë i dënuar për ndonjë vepër penale nga ana e Gjykatës, ndërsa rrethanë posaçërisht renduese nuk gjeti.</w:t>
      </w:r>
    </w:p>
    <w:p w14:paraId="0034692F" w14:textId="77777777" w:rsidR="00036AB9" w:rsidRPr="007905D6" w:rsidRDefault="00036AB9" w:rsidP="00036AB9">
      <w:pPr>
        <w:jc w:val="both"/>
        <w:rPr>
          <w:sz w:val="22"/>
          <w:szCs w:val="22"/>
        </w:rPr>
      </w:pPr>
    </w:p>
    <w:p w14:paraId="75B3E9C4" w14:textId="77777777" w:rsidR="00036AB9" w:rsidRPr="007905D6" w:rsidRDefault="00036AB9" w:rsidP="00036AB9">
      <w:pPr>
        <w:jc w:val="both"/>
        <w:rPr>
          <w:b/>
          <w:sz w:val="22"/>
          <w:szCs w:val="22"/>
        </w:rPr>
      </w:pPr>
      <w:r w:rsidRPr="007905D6">
        <w:rPr>
          <w:sz w:val="22"/>
          <w:szCs w:val="22"/>
        </w:rPr>
        <w:t xml:space="preserve">Andaj, duke vlerësuar këto rrethana, Gjykata ne kuptim te nenit 48 te KPRK-se te akuzuarin e gjykoi si ne dispozitiv te këtij aktgjykimit, me te cilin do te arrihet edhe qëllimi i dënimit. </w:t>
      </w:r>
    </w:p>
    <w:p w14:paraId="121BFF2A" w14:textId="77777777" w:rsidR="00036AB9" w:rsidRPr="007905D6" w:rsidRDefault="00036AB9" w:rsidP="00036AB9">
      <w:pPr>
        <w:jc w:val="both"/>
        <w:rPr>
          <w:sz w:val="22"/>
          <w:szCs w:val="22"/>
        </w:rPr>
      </w:pPr>
    </w:p>
    <w:p w14:paraId="5718B2F7" w14:textId="77777777" w:rsidR="00036AB9" w:rsidRPr="007905D6" w:rsidRDefault="00036AB9" w:rsidP="00036AB9">
      <w:pPr>
        <w:jc w:val="both"/>
        <w:rPr>
          <w:sz w:val="22"/>
          <w:szCs w:val="22"/>
        </w:rPr>
      </w:pPr>
      <w:r w:rsidRPr="007905D6">
        <w:rPr>
          <w:sz w:val="22"/>
          <w:szCs w:val="22"/>
        </w:rPr>
        <w:t>Gjykata ka ardhur ne përfundim se dënimi i shqiptuar te akuzuarit është ne përputhje me shkallen e përgjegjësisë penale te tij dhe me intensitetin e rrezikimit te vlerave te mbrojtura te shoqërisë. Gjykata gjithashtu është e bindur se vendimi mbi dënim do te shërbej për arritjen e qëllimit te dënimit ne pengimin e te pandehurit ne kryerjen e veprave penale ne te ardhmen veçanërisht llojin e njëjte të veprës penale, por ai do te ndikoj edhe si preventive e përgjithshme për personat tjerë qe te përmbahen nga kryerja e veprave penale ne përputhje me nenin 38 te KPRK-se.</w:t>
      </w:r>
    </w:p>
    <w:p w14:paraId="69969D39" w14:textId="77777777" w:rsidR="00036AB9" w:rsidRPr="007905D6" w:rsidRDefault="00036AB9" w:rsidP="00036AB9">
      <w:pPr>
        <w:jc w:val="both"/>
        <w:rPr>
          <w:sz w:val="22"/>
          <w:szCs w:val="22"/>
        </w:rPr>
      </w:pPr>
    </w:p>
    <w:p w14:paraId="521A7856" w14:textId="77777777" w:rsidR="00036AB9" w:rsidRPr="007905D6" w:rsidRDefault="00036AB9" w:rsidP="00036AB9">
      <w:pPr>
        <w:jc w:val="both"/>
        <w:rPr>
          <w:sz w:val="22"/>
          <w:szCs w:val="22"/>
        </w:rPr>
      </w:pPr>
      <w:r w:rsidRPr="007905D6">
        <w:rPr>
          <w:sz w:val="22"/>
          <w:szCs w:val="22"/>
        </w:rPr>
        <w:lastRenderedPageBreak/>
        <w:t>Duke u bazuar ne nenin 449 par. 2 pika 2.6 dhe 452 par.1 te KPPRK-se si dhe në bazë të nenit 36 par.3 nën par. 3.1 të Ligjit për kompensimin e viktimave të krimit nr.08/L-109, Gjykata ka vendosur për shpenzimet e procedurës penale në shumën e përgjithshme prej 40 €uro.</w:t>
      </w:r>
    </w:p>
    <w:p w14:paraId="5C8752E8" w14:textId="77777777" w:rsidR="00036AB9" w:rsidRPr="007905D6" w:rsidRDefault="00036AB9" w:rsidP="00036AB9">
      <w:pPr>
        <w:jc w:val="both"/>
        <w:rPr>
          <w:sz w:val="22"/>
          <w:szCs w:val="22"/>
        </w:rPr>
      </w:pPr>
    </w:p>
    <w:p w14:paraId="4E847C0D" w14:textId="77777777" w:rsidR="00036AB9" w:rsidRPr="007905D6" w:rsidRDefault="00036AB9" w:rsidP="00036AB9">
      <w:pPr>
        <w:jc w:val="both"/>
        <w:rPr>
          <w:sz w:val="22"/>
          <w:szCs w:val="22"/>
        </w:rPr>
      </w:pPr>
      <w:r w:rsidRPr="007905D6">
        <w:rPr>
          <w:sz w:val="22"/>
          <w:szCs w:val="22"/>
        </w:rPr>
        <w:t>Nga arsyet e cekura më lartë dhe me zbatimin e nenit 364 të KPPK-së është vendosur si në dispozitiv të këtij aktgjykimi.</w:t>
      </w:r>
    </w:p>
    <w:p w14:paraId="4B97DC88" w14:textId="77777777" w:rsidR="00036AB9" w:rsidRPr="007905D6" w:rsidRDefault="00036AB9" w:rsidP="00036AB9">
      <w:pPr>
        <w:jc w:val="both"/>
        <w:rPr>
          <w:b/>
          <w:sz w:val="22"/>
          <w:szCs w:val="22"/>
        </w:rPr>
      </w:pPr>
    </w:p>
    <w:p w14:paraId="1BF43722" w14:textId="77777777" w:rsidR="00036AB9" w:rsidRPr="007905D6" w:rsidRDefault="00036AB9" w:rsidP="00036AB9">
      <w:pPr>
        <w:jc w:val="center"/>
        <w:rPr>
          <w:bCs/>
          <w:sz w:val="22"/>
          <w:szCs w:val="22"/>
        </w:rPr>
      </w:pPr>
      <w:r w:rsidRPr="007905D6">
        <w:rPr>
          <w:bCs/>
          <w:sz w:val="22"/>
          <w:szCs w:val="22"/>
        </w:rPr>
        <w:t xml:space="preserve">GJYKATA THEMELORE NË PRISHTINË-DEGA FUSHË KOSOVË, </w:t>
      </w:r>
    </w:p>
    <w:p w14:paraId="02F3D225" w14:textId="77777777" w:rsidR="00036AB9" w:rsidRPr="007905D6" w:rsidRDefault="00036AB9" w:rsidP="00036AB9">
      <w:pPr>
        <w:jc w:val="center"/>
        <w:rPr>
          <w:bCs/>
          <w:sz w:val="22"/>
          <w:szCs w:val="22"/>
        </w:rPr>
      </w:pPr>
      <w:r w:rsidRPr="007905D6">
        <w:rPr>
          <w:bCs/>
          <w:sz w:val="22"/>
          <w:szCs w:val="22"/>
        </w:rPr>
        <w:t>DEPARTAMENTI I PËRGJITHSHËM PENAL</w:t>
      </w:r>
    </w:p>
    <w:p w14:paraId="5ED19128" w14:textId="77777777" w:rsidR="00036AB9" w:rsidRPr="007905D6" w:rsidRDefault="00036AB9" w:rsidP="00036AB9">
      <w:pPr>
        <w:jc w:val="center"/>
        <w:rPr>
          <w:bCs/>
          <w:sz w:val="22"/>
          <w:szCs w:val="22"/>
        </w:rPr>
      </w:pPr>
      <w:r w:rsidRPr="007905D6">
        <w:rPr>
          <w:bCs/>
          <w:sz w:val="22"/>
          <w:szCs w:val="22"/>
        </w:rPr>
        <w:t>P.nr.101A/23 datë 11.11.2024</w:t>
      </w:r>
    </w:p>
    <w:p w14:paraId="28BAA2D2" w14:textId="77777777" w:rsidR="00036AB9" w:rsidRPr="007905D6" w:rsidRDefault="00036AB9" w:rsidP="00036AB9">
      <w:pPr>
        <w:jc w:val="both"/>
        <w:rPr>
          <w:b/>
          <w:bCs/>
          <w:sz w:val="22"/>
          <w:szCs w:val="22"/>
        </w:rPr>
      </w:pPr>
    </w:p>
    <w:p w14:paraId="1B05235D" w14:textId="77777777" w:rsidR="00036AB9" w:rsidRPr="007905D6" w:rsidRDefault="00036AB9" w:rsidP="00036AB9">
      <w:pPr>
        <w:jc w:val="both"/>
        <w:rPr>
          <w:b/>
          <w:sz w:val="22"/>
          <w:szCs w:val="22"/>
        </w:rPr>
      </w:pPr>
      <w:r w:rsidRPr="007905D6">
        <w:rPr>
          <w:b/>
          <w:sz w:val="22"/>
          <w:szCs w:val="22"/>
        </w:rPr>
        <w:t xml:space="preserve">                                                                                                        Gjyqtarja e vetme Gjykuese </w:t>
      </w:r>
    </w:p>
    <w:p w14:paraId="2F2A6ECB" w14:textId="77777777" w:rsidR="00036AB9" w:rsidRPr="007905D6" w:rsidRDefault="00036AB9" w:rsidP="00036AB9">
      <w:pPr>
        <w:jc w:val="both"/>
        <w:rPr>
          <w:b/>
          <w:sz w:val="22"/>
          <w:szCs w:val="22"/>
        </w:rPr>
      </w:pPr>
    </w:p>
    <w:p w14:paraId="09E92A94" w14:textId="77777777" w:rsidR="00036AB9" w:rsidRPr="007905D6" w:rsidRDefault="00036AB9" w:rsidP="00036AB9">
      <w:pPr>
        <w:jc w:val="both"/>
        <w:rPr>
          <w:b/>
          <w:sz w:val="22"/>
          <w:szCs w:val="22"/>
        </w:rPr>
      </w:pPr>
      <w:r w:rsidRPr="007905D6">
        <w:rPr>
          <w:b/>
          <w:sz w:val="22"/>
          <w:szCs w:val="22"/>
        </w:rPr>
        <w:t xml:space="preserve">                                                                                                             _____________________</w:t>
      </w:r>
    </w:p>
    <w:p w14:paraId="51133885" w14:textId="77777777" w:rsidR="00036AB9" w:rsidRPr="007905D6" w:rsidRDefault="00036AB9" w:rsidP="00036AB9">
      <w:pPr>
        <w:jc w:val="both"/>
        <w:rPr>
          <w:b/>
          <w:sz w:val="22"/>
          <w:szCs w:val="22"/>
        </w:rPr>
      </w:pPr>
      <w:r w:rsidRPr="007905D6">
        <w:rPr>
          <w:b/>
          <w:sz w:val="22"/>
          <w:szCs w:val="22"/>
        </w:rPr>
        <w:t xml:space="preserve">                                                                                                                  Laura Hoti Statovci </w:t>
      </w:r>
    </w:p>
    <w:p w14:paraId="696C2E77" w14:textId="77777777" w:rsidR="00036AB9" w:rsidRPr="007905D6" w:rsidRDefault="00036AB9" w:rsidP="00036AB9">
      <w:pPr>
        <w:jc w:val="both"/>
        <w:rPr>
          <w:b/>
          <w:sz w:val="22"/>
          <w:szCs w:val="22"/>
        </w:rPr>
      </w:pPr>
    </w:p>
    <w:p w14:paraId="763F7780" w14:textId="77777777" w:rsidR="00036AB9" w:rsidRPr="007905D6" w:rsidRDefault="00036AB9" w:rsidP="00036AB9">
      <w:pPr>
        <w:jc w:val="both"/>
        <w:rPr>
          <w:b/>
          <w:sz w:val="22"/>
          <w:szCs w:val="22"/>
        </w:rPr>
      </w:pPr>
      <w:r w:rsidRPr="007905D6">
        <w:rPr>
          <w:bCs/>
          <w:sz w:val="22"/>
          <w:szCs w:val="22"/>
        </w:rPr>
        <w:t xml:space="preserve">KËSHILLA JURIDIKE: </w:t>
      </w:r>
      <w:r w:rsidRPr="007905D6">
        <w:rPr>
          <w:sz w:val="22"/>
          <w:szCs w:val="22"/>
        </w:rPr>
        <w:t>Kundër këtij aktgjykimi palët kanë te drejtë të parashtrojnë ankesë në afat prej 30 ditësh, nga dita e pranimit të të njëjtit. Ankesa i dërgohet Gjykatës së Apelit në Prishtinë përmes kësaj Gjykate.</w:t>
      </w:r>
    </w:p>
    <w:p w14:paraId="7BD85565" w14:textId="77777777" w:rsidR="00036AB9" w:rsidRPr="007905D6" w:rsidRDefault="00036AB9" w:rsidP="00036AB9">
      <w:pPr>
        <w:jc w:val="both"/>
        <w:rPr>
          <w:sz w:val="22"/>
          <w:szCs w:val="22"/>
        </w:rPr>
      </w:pPr>
    </w:p>
    <w:p w14:paraId="3550F31C" w14:textId="77777777" w:rsidR="00036AB9" w:rsidRPr="007905D6" w:rsidRDefault="00036AB9" w:rsidP="00036AB9">
      <w:pPr>
        <w:ind w:firstLine="630"/>
        <w:jc w:val="center"/>
        <w:rPr>
          <w:b/>
          <w:bCs/>
          <w:sz w:val="22"/>
          <w:szCs w:val="22"/>
        </w:rPr>
      </w:pPr>
    </w:p>
    <w:p w14:paraId="4E86FC9B" w14:textId="77777777" w:rsidR="004738A7" w:rsidRPr="007905D6" w:rsidRDefault="004738A7" w:rsidP="0095459A">
      <w:pPr>
        <w:ind w:firstLine="630"/>
        <w:jc w:val="center"/>
        <w:rPr>
          <w:b/>
          <w:bCs/>
          <w:sz w:val="22"/>
          <w:szCs w:val="22"/>
        </w:rPr>
      </w:pPr>
      <w:bookmarkStart w:id="0" w:name="_GoBack"/>
      <w:bookmarkEnd w:id="0"/>
    </w:p>
    <w:sectPr w:rsidR="004738A7" w:rsidRPr="007905D6"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E3BA" w14:textId="77777777" w:rsidR="00D965FB" w:rsidRDefault="00D965FB" w:rsidP="004369F3">
      <w:r>
        <w:separator/>
      </w:r>
    </w:p>
  </w:endnote>
  <w:endnote w:type="continuationSeparator" w:id="0">
    <w:p w14:paraId="1159BFB0" w14:textId="77777777" w:rsidR="00D965FB" w:rsidRDefault="00D965FB"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3B54" w14:textId="77777777" w:rsidR="00B25C43" w:rsidRDefault="00B2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3787" w14:textId="6EC029BA" w:rsidR="00EB64E5" w:rsidRDefault="00B739C6" w:rsidP="00EB64E5">
    <w:pPr>
      <w:pStyle w:val="Footer"/>
      <w:jc w:val="center"/>
    </w:pPr>
    <w:r>
      <w:rPr>
        <w:noProof/>
        <w:lang w:eastAsia="sq-AL"/>
      </w:rPr>
      <mc:AlternateContent>
        <mc:Choice Requires="wps">
          <w:drawing>
            <wp:anchor distT="0" distB="0" distL="114300" distR="114300" simplePos="0" relativeHeight="251656704" behindDoc="0" locked="0" layoutInCell="1" allowOverlap="1" wp14:anchorId="475F21E9" wp14:editId="27A4B74C">
              <wp:simplePos x="0" y="0"/>
              <wp:positionH relativeFrom="column">
                <wp:posOffset>-845186</wp:posOffset>
              </wp:positionH>
              <wp:positionV relativeFrom="paragraph">
                <wp:posOffset>-1611630</wp:posOffset>
              </wp:positionV>
              <wp:extent cx="3333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33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5036C" w14:textId="77777777"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00B36399" w:rsidRPr="00837526">
                                <w:rPr>
                                  <w:b/>
                                </w:rPr>
                                <w:t>2023:186681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F21E9" id="_x0000_t202" coordsize="21600,21600" o:spt="202" path="m,l,21600r21600,l21600,xe">
              <v:stroke joinstyle="miter"/>
              <v:path gradientshapeok="t" o:connecttype="rect"/>
            </v:shapetype>
            <v:shape id="Text Box 2" o:spid="_x0000_s1026" type="#_x0000_t202" style="position:absolute;left:0;text-align:left;margin-left:-66.55pt;margin-top:-126.9pt;width:26.2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14:paraId="0535036C" w14:textId="77777777" w:rsidR="00B739C6" w:rsidRPr="00D01192" w:rsidRDefault="00B739C6"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00B36399" w:rsidRPr="00837526">
                          <w:rPr>
                            <w:b/>
                          </w:rPr>
                          <w:t>2023:186681</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35EA6">
          <w:rPr>
            <w:noProof/>
          </w:rPr>
          <w:t>3</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35EA6">
      <w:rPr>
        <w:noProof/>
      </w:rPr>
      <w:t>3</w:t>
    </w:r>
    <w:r w:rsidR="00EB64E5">
      <w:rPr>
        <w:noProof/>
      </w:rPr>
      <w:fldChar w:fldCharType="end"/>
    </w:r>
    <w:r w:rsidR="00EB64E5">
      <w:rPr>
        <w:noProof/>
      </w:rPr>
      <w:t>)</w:t>
    </w:r>
    <w:r w:rsidR="006F6B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9740" w14:textId="224D7532" w:rsidR="00EB64E5" w:rsidRDefault="00D44B9F">
    <w:pPr>
      <w:pStyle w:val="Footer"/>
      <w:jc w:val="center"/>
    </w:pPr>
    <w:r>
      <w:rPr>
        <w:noProof/>
        <w:lang w:eastAsia="sq-AL"/>
      </w:rPr>
      <mc:AlternateContent>
        <mc:Choice Requires="wps">
          <w:drawing>
            <wp:anchor distT="0" distB="0" distL="114300" distR="114300" simplePos="0" relativeHeight="251659264" behindDoc="0" locked="0" layoutInCell="1" allowOverlap="1" wp14:anchorId="5C374785" wp14:editId="4FBF9E9E">
              <wp:simplePos x="0" y="0"/>
              <wp:positionH relativeFrom="column">
                <wp:posOffset>-740410</wp:posOffset>
              </wp:positionH>
              <wp:positionV relativeFrom="paragraph">
                <wp:posOffset>-1887855</wp:posOffset>
              </wp:positionV>
              <wp:extent cx="333375" cy="2333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33375"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64A68" w14:textId="77777777"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00B51F0D" w:rsidRPr="00837526">
                                <w:rPr>
                                  <w:b/>
                                </w:rPr>
                                <w:t>2023:186681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4785" id="_x0000_t202" coordsize="21600,21600" o:spt="202" path="m,l,21600r21600,l21600,xe">
              <v:stroke joinstyle="miter"/>
              <v:path gradientshapeok="t" o:connecttype="rect"/>
            </v:shapetype>
            <v:shape id="Text Box 3" o:spid="_x0000_s1027" type="#_x0000_t202" style="position:absolute;left:0;text-align:left;margin-left:-58.3pt;margin-top:-148.65pt;width:26.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14:paraId="32764A68" w14:textId="77777777" w:rsidR="006F6B3F" w:rsidRPr="00D01192" w:rsidRDefault="00D55AD4"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00B51F0D" w:rsidRPr="00837526">
                          <w:rPr>
                            <w:b/>
                          </w:rPr>
                          <w:t>2023:186681</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35EA6">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35EA6">
      <w:rPr>
        <w:noProof/>
      </w:rPr>
      <w:t>3</w:t>
    </w:r>
    <w:r w:rsidR="00EB64E5">
      <w:rPr>
        <w:noProof/>
      </w:rPr>
      <w:fldChar w:fldCharType="end"/>
    </w:r>
    <w:r w:rsidR="00EB64E5">
      <w:rPr>
        <w:noProof/>
      </w:rPr>
      <w:t>)</w:t>
    </w:r>
    <w:r w:rsidR="00932A2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72A0" w14:textId="77777777" w:rsidR="00D965FB" w:rsidRDefault="00D965FB" w:rsidP="004369F3">
      <w:r>
        <w:separator/>
      </w:r>
    </w:p>
  </w:footnote>
  <w:footnote w:type="continuationSeparator" w:id="0">
    <w:p w14:paraId="2C116C3E" w14:textId="77777777" w:rsidR="00D965FB" w:rsidRDefault="00D965FB"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D365" w14:textId="77777777" w:rsidR="00B25C43" w:rsidRDefault="00B25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A405" w14:textId="77777777" w:rsidR="00612D01" w:rsidRPr="003C657E" w:rsidRDefault="00612D01" w:rsidP="00612D01">
    <w:pPr>
      <w:pStyle w:val="Header"/>
      <w:tabs>
        <w:tab w:val="left" w:pos="6237"/>
        <w:tab w:val="right" w:pos="9185"/>
      </w:tabs>
    </w:pPr>
    <w:r>
      <w:tab/>
    </w:r>
    <w:r w:rsidR="000A032E">
      <w:t>Numri</w:t>
    </w:r>
    <w:r w:rsidRPr="003C657E">
      <w:t xml:space="preserve"> i lëndës:</w:t>
    </w:r>
    <w:r w:rsidRPr="003C657E">
      <w:tab/>
    </w:r>
    <w:sdt>
      <w:sdtPr>
        <w:alias w:val="UCN"/>
        <w:tag w:val="case.UniqueCaseNumber"/>
        <w:id w:val="-845171669"/>
        <w:placeholder>
          <w:docPart w:val="9F87C938B4F94CC8850D0AB502269C48"/>
        </w:placeholder>
        <w:text/>
      </w:sdtPr>
      <w:sdtEndPr/>
      <w:sdtContent>
        <w:r w:rsidR="006A7DB9">
          <w:t>2023:186680</w:t>
        </w:r>
      </w:sdtContent>
    </w:sdt>
  </w:p>
  <w:p w14:paraId="68080BA3" w14:textId="77777777" w:rsidR="00612D01" w:rsidRPr="003C657E" w:rsidRDefault="00612D01" w:rsidP="00612D01">
    <w:pPr>
      <w:pStyle w:val="Header"/>
      <w:tabs>
        <w:tab w:val="left" w:pos="6237"/>
        <w:tab w:val="right" w:pos="9185"/>
      </w:tabs>
    </w:pPr>
    <w:r w:rsidRPr="003C657E">
      <w:tab/>
      <w:t>Dat</w:t>
    </w:r>
    <w:r w:rsidR="00D01192" w:rsidRPr="003C657E">
      <w:t>ë</w:t>
    </w:r>
    <w:r w:rsidRPr="003C657E">
      <w:t>:</w:t>
    </w:r>
    <w:r w:rsidRPr="003C657E">
      <w:tab/>
    </w:r>
    <w:sdt>
      <w:sdtPr>
        <w:alias w:val="DataDokumentit"/>
        <w:tag w:val="templateDates.DocumentDate"/>
        <w:id w:val="-1327744163"/>
        <w:placeholder>
          <w:docPart w:val="719AD3E50A60454E93CE589F3DD7A32C"/>
        </w:placeholder>
        <w:text/>
      </w:sdtPr>
      <w:sdtEndPr/>
      <w:sdtContent>
        <w:r w:rsidR="00AA55C6" w:rsidRPr="003C657E">
          <w:t>11.11.2024</w:t>
        </w:r>
      </w:sdtContent>
    </w:sdt>
  </w:p>
  <w:p w14:paraId="17B3526B" w14:textId="77777777" w:rsidR="00612D01" w:rsidRPr="003C657E" w:rsidRDefault="000A032E" w:rsidP="00612D01">
    <w:pPr>
      <w:pStyle w:val="Header"/>
      <w:tabs>
        <w:tab w:val="left" w:pos="6237"/>
        <w:tab w:val="right" w:pos="9185"/>
      </w:tabs>
    </w:pPr>
    <w:r>
      <w:tab/>
      <w:t>Numri</w:t>
    </w:r>
    <w:r w:rsidR="00612D01" w:rsidRPr="003C657E">
      <w:t xml:space="preserve"> i dokumentit:</w:t>
    </w:r>
    <w:r w:rsidR="00612D01" w:rsidRPr="003C657E">
      <w:tab/>
    </w:r>
    <w:sdt>
      <w:sdtPr>
        <w:alias w:val="NumriDokumentit"/>
        <w:tag w:val="document.DocumentNumberString"/>
        <w:id w:val="-1634706891"/>
        <w:placeholder>
          <w:docPart w:val="719AD3E50A60454E93CE589F3DD7A32C"/>
        </w:placeholder>
        <w:text/>
      </w:sdtPr>
      <w:sdtEndPr/>
      <w:sdtContent>
        <w:r w:rsidR="00B63529" w:rsidRPr="003C657E">
          <w:t>06433641</w:t>
        </w:r>
      </w:sdtContent>
    </w:sdt>
  </w:p>
  <w:p w14:paraId="556DA36B" w14:textId="77777777" w:rsidR="00EB64E5" w:rsidRPr="003C657E" w:rsidRDefault="00EB64E5" w:rsidP="0061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14:paraId="47EA29C3" w14:textId="77777777" w:rsidTr="0081044C">
      <w:tc>
        <w:tcPr>
          <w:tcW w:w="9306" w:type="dxa"/>
          <w:shd w:val="clear" w:color="auto" w:fill="auto"/>
        </w:tcPr>
        <w:p w14:paraId="446092BD" w14:textId="77777777" w:rsidR="00355B2C" w:rsidRPr="00C21B39" w:rsidRDefault="00C91168" w:rsidP="0081044C">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eastAsia="sq-AL"/>
            </w:rPr>
            <w:drawing>
              <wp:inline distT="0" distB="0" distL="0" distR="0" wp14:anchorId="7518954E" wp14:editId="4B24C21A">
                <wp:extent cx="569595" cy="629920"/>
                <wp:effectExtent l="0" t="0" r="1905" b="0"/>
                <wp:docPr id="4" name="Picture 4"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355B2C" w:rsidRPr="00C50388" w14:paraId="732709B4" w14:textId="77777777" w:rsidTr="0081044C">
      <w:tc>
        <w:tcPr>
          <w:tcW w:w="9306" w:type="dxa"/>
          <w:shd w:val="clear" w:color="auto" w:fill="auto"/>
        </w:tcPr>
        <w:p w14:paraId="7D50F427" w14:textId="77777777" w:rsidR="00355B2C" w:rsidRDefault="00355B2C"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REPUBLIKA E KOSOVËS</w:t>
          </w:r>
          <w:r w:rsidR="00C91168" w:rsidRPr="00C91168">
            <w:rPr>
              <w:rFonts w:asciiTheme="majorHAnsi" w:hAnsiTheme="majorHAnsi" w:cs="Aparajita"/>
            </w:rPr>
            <w:t xml:space="preserve"> / </w:t>
          </w:r>
          <w:r w:rsidRPr="00C91168">
            <w:rPr>
              <w:rFonts w:asciiTheme="majorHAnsi" w:eastAsia="Batang" w:hAnsiTheme="majorHAnsi" w:cs="Aparajita"/>
              <w:lang w:val="sv-SE"/>
            </w:rPr>
            <w:t>REPUBLIKA KOSOVA</w:t>
          </w:r>
        </w:p>
        <w:p w14:paraId="25B385F7" w14:textId="77777777" w:rsidR="00B25C43" w:rsidRPr="00B25C43" w:rsidRDefault="00B25C43" w:rsidP="00B25C43">
          <w:pPr>
            <w:rPr>
              <w:lang w:val="sv-SE"/>
            </w:rPr>
          </w:pPr>
        </w:p>
      </w:tc>
    </w:tr>
    <w:tr w:rsidR="00355B2C" w:rsidRPr="00F40D4F" w14:paraId="1604D06F" w14:textId="77777777" w:rsidTr="0081044C">
      <w:tc>
        <w:tcPr>
          <w:tcW w:w="9306" w:type="dxa"/>
          <w:shd w:val="clear" w:color="auto" w:fill="auto"/>
        </w:tcPr>
        <w:p w14:paraId="3BAC2857" w14:textId="77777777" w:rsidR="00355B2C" w:rsidRPr="00C91168" w:rsidRDefault="00D965FB"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docPart w:val="1CE627581A604D978909C3C43536AC09"/>
              </w:placeholder>
              <w:text/>
            </w:sdtPr>
            <w:sdtEndPr/>
            <w:sdtContent>
              <w:r w:rsidR="00C71CAF" w:rsidRPr="00C91168">
                <w:t>GJYKATA THEMELORE PRISHTINE  - DEGA E GJYKATËS FUSHË KOSOVE</w:t>
              </w:r>
            </w:sdtContent>
          </w:sdt>
        </w:p>
        <w:p w14:paraId="56946573" w14:textId="77777777" w:rsidR="00612D01" w:rsidRPr="00C91168" w:rsidRDefault="00612D01" w:rsidP="00C91168">
          <w:pPr>
            <w:jc w:val="center"/>
          </w:pPr>
        </w:p>
      </w:tc>
    </w:tr>
  </w:tbl>
  <w:p w14:paraId="51BCFC21"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F64DF"/>
    <w:multiLevelType w:val="hybridMultilevel"/>
    <w:tmpl w:val="216EEA64"/>
    <w:lvl w:ilvl="0" w:tplc="AABCA086">
      <w:start w:val="1"/>
      <w:numFmt w:val="upperRoman"/>
      <w:lvlText w:val="%1."/>
      <w:lvlJc w:val="left"/>
      <w:pPr>
        <w:ind w:left="720" w:hanging="720"/>
      </w:pPr>
      <w:rPr>
        <w:b w:val="0"/>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7" w15:restartNumberingAfterBreak="0">
    <w:nsid w:val="2B813D8E"/>
    <w:multiLevelType w:val="hybridMultilevel"/>
    <w:tmpl w:val="78BE9B5E"/>
    <w:lvl w:ilvl="0" w:tplc="F196C4D8">
      <w:start w:val="1"/>
      <w:numFmt w:val="upperRoman"/>
      <w:lvlText w:val="%1."/>
      <w:lvlJc w:val="left"/>
      <w:pPr>
        <w:ind w:left="720" w:hanging="720"/>
      </w:pPr>
      <w:rPr>
        <w:rFonts w:ascii="Times New Roman" w:eastAsia="Times New Roman" w:hAnsi="Times New Roman" w:cs="Times New Roman"/>
        <w:b w:val="0"/>
        <w:i w:val="0"/>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4" w15:restartNumberingAfterBreak="0">
    <w:nsid w:val="733B0134"/>
    <w:multiLevelType w:val="hybridMultilevel"/>
    <w:tmpl w:val="36EAF752"/>
    <w:lvl w:ilvl="0" w:tplc="D75A4D20">
      <w:numFmt w:val="bullet"/>
      <w:lvlText w:val="-"/>
      <w:lvlJc w:val="left"/>
      <w:pPr>
        <w:ind w:left="720" w:hanging="360"/>
      </w:pPr>
      <w:rPr>
        <w:rFonts w:ascii="Times New Roman" w:eastAsia="Times New Roman" w:hAnsi="Times New Roman" w:cs="Times New Roman" w:hint="default"/>
        <w:i/>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3"/>
  </w:num>
  <w:num w:numId="5">
    <w:abstractNumId w:val="2"/>
  </w:num>
  <w:num w:numId="6">
    <w:abstractNumId w:val="4"/>
  </w:num>
  <w:num w:numId="7">
    <w:abstractNumId w:val="11"/>
  </w:num>
  <w:num w:numId="8">
    <w:abstractNumId w:val="9"/>
  </w:num>
  <w:num w:numId="9">
    <w:abstractNumId w:val="1"/>
  </w:num>
  <w:num w:numId="10">
    <w:abstractNumId w:val="13"/>
  </w:num>
  <w:num w:numId="11">
    <w:abstractNumId w:val="0"/>
  </w:num>
  <w:num w:numId="12">
    <w:abstractNumId w:val="8"/>
  </w:num>
  <w:num w:numId="13">
    <w:abstractNumId w:val="14"/>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24499"/>
    <w:rsid w:val="00025CE7"/>
    <w:rsid w:val="00025E5A"/>
    <w:rsid w:val="000264B0"/>
    <w:rsid w:val="00036AB9"/>
    <w:rsid w:val="0004603F"/>
    <w:rsid w:val="00051AE6"/>
    <w:rsid w:val="00061833"/>
    <w:rsid w:val="00065DE7"/>
    <w:rsid w:val="000804BB"/>
    <w:rsid w:val="00080B14"/>
    <w:rsid w:val="00081242"/>
    <w:rsid w:val="0009193A"/>
    <w:rsid w:val="000950AA"/>
    <w:rsid w:val="000A032E"/>
    <w:rsid w:val="000A6A33"/>
    <w:rsid w:val="000A77CC"/>
    <w:rsid w:val="000B444F"/>
    <w:rsid w:val="000C3112"/>
    <w:rsid w:val="000C3FBD"/>
    <w:rsid w:val="000C54B7"/>
    <w:rsid w:val="000C5678"/>
    <w:rsid w:val="000D1FD2"/>
    <w:rsid w:val="000E63F3"/>
    <w:rsid w:val="000E7461"/>
    <w:rsid w:val="000F02BB"/>
    <w:rsid w:val="0010030B"/>
    <w:rsid w:val="00100FEB"/>
    <w:rsid w:val="0010230C"/>
    <w:rsid w:val="00102CC2"/>
    <w:rsid w:val="001041DE"/>
    <w:rsid w:val="00106829"/>
    <w:rsid w:val="0011234F"/>
    <w:rsid w:val="001235A2"/>
    <w:rsid w:val="00125644"/>
    <w:rsid w:val="00137C16"/>
    <w:rsid w:val="00140CAA"/>
    <w:rsid w:val="0014786B"/>
    <w:rsid w:val="00155860"/>
    <w:rsid w:val="00155B4F"/>
    <w:rsid w:val="0017654E"/>
    <w:rsid w:val="001955B5"/>
    <w:rsid w:val="00196394"/>
    <w:rsid w:val="001A62C9"/>
    <w:rsid w:val="001A699F"/>
    <w:rsid w:val="001B2DFC"/>
    <w:rsid w:val="001B31EA"/>
    <w:rsid w:val="001B43F3"/>
    <w:rsid w:val="001B5AE3"/>
    <w:rsid w:val="001C5AFF"/>
    <w:rsid w:val="001C67C8"/>
    <w:rsid w:val="001D295D"/>
    <w:rsid w:val="001D4173"/>
    <w:rsid w:val="001D5832"/>
    <w:rsid w:val="001E00FE"/>
    <w:rsid w:val="001E090D"/>
    <w:rsid w:val="001E2826"/>
    <w:rsid w:val="001F0060"/>
    <w:rsid w:val="001F265F"/>
    <w:rsid w:val="00205FA6"/>
    <w:rsid w:val="00206C65"/>
    <w:rsid w:val="002163FC"/>
    <w:rsid w:val="00216E86"/>
    <w:rsid w:val="00220A4A"/>
    <w:rsid w:val="00224280"/>
    <w:rsid w:val="00231977"/>
    <w:rsid w:val="00242AF9"/>
    <w:rsid w:val="002446E8"/>
    <w:rsid w:val="002454F1"/>
    <w:rsid w:val="00245CA6"/>
    <w:rsid w:val="00251CB2"/>
    <w:rsid w:val="00255851"/>
    <w:rsid w:val="002563EC"/>
    <w:rsid w:val="0025663E"/>
    <w:rsid w:val="00257920"/>
    <w:rsid w:val="00261974"/>
    <w:rsid w:val="002621A3"/>
    <w:rsid w:val="002664E9"/>
    <w:rsid w:val="002724C6"/>
    <w:rsid w:val="00273A50"/>
    <w:rsid w:val="00276FE9"/>
    <w:rsid w:val="002815E5"/>
    <w:rsid w:val="00282646"/>
    <w:rsid w:val="0028283D"/>
    <w:rsid w:val="00282C2D"/>
    <w:rsid w:val="0029016D"/>
    <w:rsid w:val="002916C7"/>
    <w:rsid w:val="00294266"/>
    <w:rsid w:val="002A1BE6"/>
    <w:rsid w:val="002A3D5D"/>
    <w:rsid w:val="002A598F"/>
    <w:rsid w:val="002B3D40"/>
    <w:rsid w:val="002B5491"/>
    <w:rsid w:val="002B54F4"/>
    <w:rsid w:val="002C2731"/>
    <w:rsid w:val="002D0F49"/>
    <w:rsid w:val="002D7508"/>
    <w:rsid w:val="002E3A73"/>
    <w:rsid w:val="002F02E6"/>
    <w:rsid w:val="002F128F"/>
    <w:rsid w:val="002F444A"/>
    <w:rsid w:val="0031162D"/>
    <w:rsid w:val="00317FC3"/>
    <w:rsid w:val="00321727"/>
    <w:rsid w:val="003226F8"/>
    <w:rsid w:val="00322EA0"/>
    <w:rsid w:val="003246DC"/>
    <w:rsid w:val="0033241C"/>
    <w:rsid w:val="003376BD"/>
    <w:rsid w:val="003400AD"/>
    <w:rsid w:val="003417D5"/>
    <w:rsid w:val="003430F6"/>
    <w:rsid w:val="003475AD"/>
    <w:rsid w:val="00350AC4"/>
    <w:rsid w:val="00351AC7"/>
    <w:rsid w:val="00354F83"/>
    <w:rsid w:val="00355B2C"/>
    <w:rsid w:val="003566A1"/>
    <w:rsid w:val="00364908"/>
    <w:rsid w:val="00367CED"/>
    <w:rsid w:val="003746FB"/>
    <w:rsid w:val="003929DF"/>
    <w:rsid w:val="003A3543"/>
    <w:rsid w:val="003A756E"/>
    <w:rsid w:val="003C090A"/>
    <w:rsid w:val="003C25B8"/>
    <w:rsid w:val="003C3627"/>
    <w:rsid w:val="003C44F2"/>
    <w:rsid w:val="003C4685"/>
    <w:rsid w:val="003C657E"/>
    <w:rsid w:val="003D588B"/>
    <w:rsid w:val="003D774A"/>
    <w:rsid w:val="003E1E2C"/>
    <w:rsid w:val="003E319D"/>
    <w:rsid w:val="003E3469"/>
    <w:rsid w:val="003E6E7D"/>
    <w:rsid w:val="003F5026"/>
    <w:rsid w:val="004007BB"/>
    <w:rsid w:val="00411C65"/>
    <w:rsid w:val="00412A2A"/>
    <w:rsid w:val="00417E54"/>
    <w:rsid w:val="00432497"/>
    <w:rsid w:val="00434FE2"/>
    <w:rsid w:val="0043679E"/>
    <w:rsid w:val="004369F3"/>
    <w:rsid w:val="00441C1F"/>
    <w:rsid w:val="004460F8"/>
    <w:rsid w:val="0044761D"/>
    <w:rsid w:val="004540B6"/>
    <w:rsid w:val="00455EFE"/>
    <w:rsid w:val="00457C50"/>
    <w:rsid w:val="0046338A"/>
    <w:rsid w:val="00465B1F"/>
    <w:rsid w:val="00466998"/>
    <w:rsid w:val="00467EE3"/>
    <w:rsid w:val="004738A7"/>
    <w:rsid w:val="00492806"/>
    <w:rsid w:val="004A2BAB"/>
    <w:rsid w:val="004B0976"/>
    <w:rsid w:val="004C3D7D"/>
    <w:rsid w:val="004C6D43"/>
    <w:rsid w:val="004D3D0E"/>
    <w:rsid w:val="004D5995"/>
    <w:rsid w:val="004E1F24"/>
    <w:rsid w:val="004E2F18"/>
    <w:rsid w:val="004F5483"/>
    <w:rsid w:val="00503675"/>
    <w:rsid w:val="00504423"/>
    <w:rsid w:val="00504D7F"/>
    <w:rsid w:val="00510015"/>
    <w:rsid w:val="00523945"/>
    <w:rsid w:val="00532EFE"/>
    <w:rsid w:val="00536C66"/>
    <w:rsid w:val="00544236"/>
    <w:rsid w:val="00561AEF"/>
    <w:rsid w:val="00564BFB"/>
    <w:rsid w:val="00567A04"/>
    <w:rsid w:val="0057641C"/>
    <w:rsid w:val="00587A8D"/>
    <w:rsid w:val="005A2DEA"/>
    <w:rsid w:val="005A3EFB"/>
    <w:rsid w:val="005B12E9"/>
    <w:rsid w:val="005C2C4C"/>
    <w:rsid w:val="005C5455"/>
    <w:rsid w:val="005C605C"/>
    <w:rsid w:val="005D406E"/>
    <w:rsid w:val="005D72E9"/>
    <w:rsid w:val="005E51E0"/>
    <w:rsid w:val="005F0C47"/>
    <w:rsid w:val="00601DDF"/>
    <w:rsid w:val="006044B1"/>
    <w:rsid w:val="006065FE"/>
    <w:rsid w:val="00610935"/>
    <w:rsid w:val="00612D01"/>
    <w:rsid w:val="0061564E"/>
    <w:rsid w:val="0062161D"/>
    <w:rsid w:val="00623263"/>
    <w:rsid w:val="00624786"/>
    <w:rsid w:val="00630783"/>
    <w:rsid w:val="00631861"/>
    <w:rsid w:val="00647D97"/>
    <w:rsid w:val="0066069A"/>
    <w:rsid w:val="0066269A"/>
    <w:rsid w:val="00664087"/>
    <w:rsid w:val="00681A04"/>
    <w:rsid w:val="006859EB"/>
    <w:rsid w:val="00691A2D"/>
    <w:rsid w:val="006A1700"/>
    <w:rsid w:val="006A2A59"/>
    <w:rsid w:val="006A2E8A"/>
    <w:rsid w:val="006A2EA7"/>
    <w:rsid w:val="006A372E"/>
    <w:rsid w:val="006A6968"/>
    <w:rsid w:val="006A6B41"/>
    <w:rsid w:val="006A7DB9"/>
    <w:rsid w:val="006C111B"/>
    <w:rsid w:val="006D194D"/>
    <w:rsid w:val="006D2AE3"/>
    <w:rsid w:val="006D50F7"/>
    <w:rsid w:val="006F1A09"/>
    <w:rsid w:val="006F5AF5"/>
    <w:rsid w:val="006F6B3F"/>
    <w:rsid w:val="00704DE9"/>
    <w:rsid w:val="007051B2"/>
    <w:rsid w:val="00710486"/>
    <w:rsid w:val="0071253C"/>
    <w:rsid w:val="0073055C"/>
    <w:rsid w:val="007324AD"/>
    <w:rsid w:val="00732DBB"/>
    <w:rsid w:val="00746D4B"/>
    <w:rsid w:val="00752193"/>
    <w:rsid w:val="007533C9"/>
    <w:rsid w:val="007542AA"/>
    <w:rsid w:val="00760DF1"/>
    <w:rsid w:val="007905D6"/>
    <w:rsid w:val="00791E4B"/>
    <w:rsid w:val="007970DC"/>
    <w:rsid w:val="007972B8"/>
    <w:rsid w:val="007A28B8"/>
    <w:rsid w:val="007B0932"/>
    <w:rsid w:val="007B5FFD"/>
    <w:rsid w:val="007C0425"/>
    <w:rsid w:val="007E2888"/>
    <w:rsid w:val="007E2B01"/>
    <w:rsid w:val="00800F12"/>
    <w:rsid w:val="008052AB"/>
    <w:rsid w:val="008063EF"/>
    <w:rsid w:val="008078A2"/>
    <w:rsid w:val="00812468"/>
    <w:rsid w:val="0081709E"/>
    <w:rsid w:val="0083282B"/>
    <w:rsid w:val="00837526"/>
    <w:rsid w:val="00840531"/>
    <w:rsid w:val="008472C8"/>
    <w:rsid w:val="00860EB4"/>
    <w:rsid w:val="008610BD"/>
    <w:rsid w:val="00862145"/>
    <w:rsid w:val="00872670"/>
    <w:rsid w:val="00880C1A"/>
    <w:rsid w:val="008908F2"/>
    <w:rsid w:val="00890F47"/>
    <w:rsid w:val="00894496"/>
    <w:rsid w:val="00897555"/>
    <w:rsid w:val="008B3471"/>
    <w:rsid w:val="008C15D0"/>
    <w:rsid w:val="008C1A0D"/>
    <w:rsid w:val="008D21E6"/>
    <w:rsid w:val="008D751B"/>
    <w:rsid w:val="008E0E4C"/>
    <w:rsid w:val="008E1C08"/>
    <w:rsid w:val="008F2667"/>
    <w:rsid w:val="008F26C6"/>
    <w:rsid w:val="008F53A2"/>
    <w:rsid w:val="009035CB"/>
    <w:rsid w:val="00910E8B"/>
    <w:rsid w:val="00914EFD"/>
    <w:rsid w:val="00923501"/>
    <w:rsid w:val="00932A24"/>
    <w:rsid w:val="00934983"/>
    <w:rsid w:val="009353AC"/>
    <w:rsid w:val="00940C6B"/>
    <w:rsid w:val="00943581"/>
    <w:rsid w:val="009464EF"/>
    <w:rsid w:val="00952735"/>
    <w:rsid w:val="009541A0"/>
    <w:rsid w:val="00954512"/>
    <w:rsid w:val="0095459A"/>
    <w:rsid w:val="00955BC0"/>
    <w:rsid w:val="00956418"/>
    <w:rsid w:val="0096434D"/>
    <w:rsid w:val="00964E24"/>
    <w:rsid w:val="009652AF"/>
    <w:rsid w:val="00965CA9"/>
    <w:rsid w:val="00966FBA"/>
    <w:rsid w:val="0097036F"/>
    <w:rsid w:val="00971536"/>
    <w:rsid w:val="00972A37"/>
    <w:rsid w:val="0097319E"/>
    <w:rsid w:val="00973B10"/>
    <w:rsid w:val="009746D0"/>
    <w:rsid w:val="009817AB"/>
    <w:rsid w:val="00984280"/>
    <w:rsid w:val="009962E5"/>
    <w:rsid w:val="009A1632"/>
    <w:rsid w:val="009A3036"/>
    <w:rsid w:val="009A612A"/>
    <w:rsid w:val="009B7A08"/>
    <w:rsid w:val="009C21F6"/>
    <w:rsid w:val="009D5DD5"/>
    <w:rsid w:val="009E4E86"/>
    <w:rsid w:val="009E542E"/>
    <w:rsid w:val="009F1B78"/>
    <w:rsid w:val="009F2AF9"/>
    <w:rsid w:val="00A077E5"/>
    <w:rsid w:val="00A108FC"/>
    <w:rsid w:val="00A21EA4"/>
    <w:rsid w:val="00A227A1"/>
    <w:rsid w:val="00A24922"/>
    <w:rsid w:val="00A31112"/>
    <w:rsid w:val="00A41EAF"/>
    <w:rsid w:val="00A423A2"/>
    <w:rsid w:val="00A53E34"/>
    <w:rsid w:val="00A565B8"/>
    <w:rsid w:val="00A619B4"/>
    <w:rsid w:val="00A648B7"/>
    <w:rsid w:val="00A66FC2"/>
    <w:rsid w:val="00A76E6F"/>
    <w:rsid w:val="00A917BA"/>
    <w:rsid w:val="00A924AD"/>
    <w:rsid w:val="00A946CE"/>
    <w:rsid w:val="00A94D24"/>
    <w:rsid w:val="00AA55C6"/>
    <w:rsid w:val="00AA6835"/>
    <w:rsid w:val="00AB1432"/>
    <w:rsid w:val="00AB5A48"/>
    <w:rsid w:val="00AB7972"/>
    <w:rsid w:val="00AC2962"/>
    <w:rsid w:val="00AC41BC"/>
    <w:rsid w:val="00AD7E27"/>
    <w:rsid w:val="00AE268D"/>
    <w:rsid w:val="00AF3B92"/>
    <w:rsid w:val="00AF667F"/>
    <w:rsid w:val="00B219B8"/>
    <w:rsid w:val="00B21DC0"/>
    <w:rsid w:val="00B25C43"/>
    <w:rsid w:val="00B36399"/>
    <w:rsid w:val="00B3766C"/>
    <w:rsid w:val="00B4009F"/>
    <w:rsid w:val="00B41F70"/>
    <w:rsid w:val="00B43EED"/>
    <w:rsid w:val="00B51F0D"/>
    <w:rsid w:val="00B63529"/>
    <w:rsid w:val="00B67C64"/>
    <w:rsid w:val="00B739C6"/>
    <w:rsid w:val="00B76568"/>
    <w:rsid w:val="00B77CCF"/>
    <w:rsid w:val="00B91678"/>
    <w:rsid w:val="00BA1A57"/>
    <w:rsid w:val="00BA5234"/>
    <w:rsid w:val="00BA5C15"/>
    <w:rsid w:val="00BB6398"/>
    <w:rsid w:val="00BC3DE8"/>
    <w:rsid w:val="00BC68DD"/>
    <w:rsid w:val="00BD19D6"/>
    <w:rsid w:val="00BD4AD3"/>
    <w:rsid w:val="00BD4DB1"/>
    <w:rsid w:val="00BD56D9"/>
    <w:rsid w:val="00BE05F4"/>
    <w:rsid w:val="00BE0EE7"/>
    <w:rsid w:val="00BE593D"/>
    <w:rsid w:val="00BE798D"/>
    <w:rsid w:val="00BF732B"/>
    <w:rsid w:val="00C033C9"/>
    <w:rsid w:val="00C07EAF"/>
    <w:rsid w:val="00C1477A"/>
    <w:rsid w:val="00C20865"/>
    <w:rsid w:val="00C21958"/>
    <w:rsid w:val="00C23C96"/>
    <w:rsid w:val="00C249B4"/>
    <w:rsid w:val="00C26728"/>
    <w:rsid w:val="00C27425"/>
    <w:rsid w:val="00C31AE7"/>
    <w:rsid w:val="00C34758"/>
    <w:rsid w:val="00C36062"/>
    <w:rsid w:val="00C43945"/>
    <w:rsid w:val="00C50BC0"/>
    <w:rsid w:val="00C52DA1"/>
    <w:rsid w:val="00C53816"/>
    <w:rsid w:val="00C546A3"/>
    <w:rsid w:val="00C7088C"/>
    <w:rsid w:val="00C708D7"/>
    <w:rsid w:val="00C71CAF"/>
    <w:rsid w:val="00C75BC9"/>
    <w:rsid w:val="00C76C4D"/>
    <w:rsid w:val="00C8029A"/>
    <w:rsid w:val="00C82870"/>
    <w:rsid w:val="00C858D6"/>
    <w:rsid w:val="00C86C3D"/>
    <w:rsid w:val="00C91168"/>
    <w:rsid w:val="00C93424"/>
    <w:rsid w:val="00C93669"/>
    <w:rsid w:val="00C95AF2"/>
    <w:rsid w:val="00C971E1"/>
    <w:rsid w:val="00CA60A2"/>
    <w:rsid w:val="00CB25BE"/>
    <w:rsid w:val="00CB5190"/>
    <w:rsid w:val="00CB65F8"/>
    <w:rsid w:val="00CC2EF3"/>
    <w:rsid w:val="00CC64D6"/>
    <w:rsid w:val="00CC6939"/>
    <w:rsid w:val="00CD567A"/>
    <w:rsid w:val="00CD5E71"/>
    <w:rsid w:val="00CE2B9B"/>
    <w:rsid w:val="00CE44F7"/>
    <w:rsid w:val="00CE63F8"/>
    <w:rsid w:val="00CE7092"/>
    <w:rsid w:val="00CF0FB6"/>
    <w:rsid w:val="00CF296C"/>
    <w:rsid w:val="00D01192"/>
    <w:rsid w:val="00D019D2"/>
    <w:rsid w:val="00D042D7"/>
    <w:rsid w:val="00D153CA"/>
    <w:rsid w:val="00D17A2C"/>
    <w:rsid w:val="00D303AE"/>
    <w:rsid w:val="00D44B9F"/>
    <w:rsid w:val="00D55946"/>
    <w:rsid w:val="00D55AD4"/>
    <w:rsid w:val="00D5754E"/>
    <w:rsid w:val="00D64AA5"/>
    <w:rsid w:val="00D76BD8"/>
    <w:rsid w:val="00D80960"/>
    <w:rsid w:val="00D81505"/>
    <w:rsid w:val="00D93270"/>
    <w:rsid w:val="00D95627"/>
    <w:rsid w:val="00D965B0"/>
    <w:rsid w:val="00D965FB"/>
    <w:rsid w:val="00DA2B35"/>
    <w:rsid w:val="00DA4982"/>
    <w:rsid w:val="00DB6808"/>
    <w:rsid w:val="00DC482C"/>
    <w:rsid w:val="00DE09C1"/>
    <w:rsid w:val="00DE0D23"/>
    <w:rsid w:val="00DE2DDC"/>
    <w:rsid w:val="00DE522B"/>
    <w:rsid w:val="00E03BE4"/>
    <w:rsid w:val="00E12330"/>
    <w:rsid w:val="00E124DC"/>
    <w:rsid w:val="00E16CB2"/>
    <w:rsid w:val="00E22B94"/>
    <w:rsid w:val="00E23370"/>
    <w:rsid w:val="00E31C71"/>
    <w:rsid w:val="00E42A89"/>
    <w:rsid w:val="00E52A9F"/>
    <w:rsid w:val="00E6049D"/>
    <w:rsid w:val="00E74AA7"/>
    <w:rsid w:val="00E82DCD"/>
    <w:rsid w:val="00E84AE9"/>
    <w:rsid w:val="00E9361F"/>
    <w:rsid w:val="00EA73FF"/>
    <w:rsid w:val="00EB0E49"/>
    <w:rsid w:val="00EB64E5"/>
    <w:rsid w:val="00EC063F"/>
    <w:rsid w:val="00EC1A2A"/>
    <w:rsid w:val="00EC2AA5"/>
    <w:rsid w:val="00EC421E"/>
    <w:rsid w:val="00ED63E2"/>
    <w:rsid w:val="00ED68A0"/>
    <w:rsid w:val="00EE4BA9"/>
    <w:rsid w:val="00EF0CB7"/>
    <w:rsid w:val="00EF1BA8"/>
    <w:rsid w:val="00EF5621"/>
    <w:rsid w:val="00EF6277"/>
    <w:rsid w:val="00F0404C"/>
    <w:rsid w:val="00F0642D"/>
    <w:rsid w:val="00F2215C"/>
    <w:rsid w:val="00F35EA6"/>
    <w:rsid w:val="00F36BB6"/>
    <w:rsid w:val="00F40D4F"/>
    <w:rsid w:val="00F41ED1"/>
    <w:rsid w:val="00F42421"/>
    <w:rsid w:val="00F4254C"/>
    <w:rsid w:val="00F460E4"/>
    <w:rsid w:val="00F46A26"/>
    <w:rsid w:val="00F5021B"/>
    <w:rsid w:val="00F56F44"/>
    <w:rsid w:val="00F6309C"/>
    <w:rsid w:val="00F640CF"/>
    <w:rsid w:val="00F66130"/>
    <w:rsid w:val="00F77F8A"/>
    <w:rsid w:val="00F82963"/>
    <w:rsid w:val="00F84A04"/>
    <w:rsid w:val="00F85412"/>
    <w:rsid w:val="00F871F4"/>
    <w:rsid w:val="00F93DC5"/>
    <w:rsid w:val="00F96E11"/>
    <w:rsid w:val="00FA56A6"/>
    <w:rsid w:val="00FA6843"/>
    <w:rsid w:val="00FC4340"/>
    <w:rsid w:val="00FE0640"/>
    <w:rsid w:val="00FF1847"/>
    <w:rsid w:val="00FF5F7F"/>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1D0CB"/>
  <w15:docId w15:val="{E37DC29A-FF15-463D-950D-DC43716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nhideWhenUsed/>
    <w:qFormat/>
    <w:locked/>
    <w:rsid w:val="004738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BodyText">
    <w:name w:val="Body Text"/>
    <w:basedOn w:val="Normal"/>
    <w:link w:val="BodyTextChar"/>
    <w:rsid w:val="0095459A"/>
    <w:pPr>
      <w:jc w:val="both"/>
    </w:pPr>
    <w:rPr>
      <w:rFonts w:eastAsia="Times New Roman"/>
    </w:rPr>
  </w:style>
  <w:style w:type="character" w:customStyle="1" w:styleId="BodyTextChar">
    <w:name w:val="Body Text Char"/>
    <w:basedOn w:val="DefaultParagraphFont"/>
    <w:link w:val="BodyText"/>
    <w:rsid w:val="0095459A"/>
    <w:rPr>
      <w:rFonts w:ascii="Times New Roman" w:eastAsia="Times New Roman" w:hAnsi="Times New Roman"/>
      <w:sz w:val="24"/>
      <w:szCs w:val="24"/>
      <w:lang w:val="sq-AL"/>
    </w:rPr>
  </w:style>
  <w:style w:type="character" w:customStyle="1" w:styleId="Heading2Char">
    <w:name w:val="Heading 2 Char"/>
    <w:basedOn w:val="DefaultParagraphFont"/>
    <w:link w:val="Heading2"/>
    <w:rsid w:val="004738A7"/>
    <w:rPr>
      <w:rFonts w:asciiTheme="majorHAnsi" w:eastAsiaTheme="majorEastAsia" w:hAnsiTheme="majorHAnsi" w:cstheme="majorBidi"/>
      <w:color w:val="365F91" w:themeColor="accent1" w:themeShade="BF"/>
      <w:sz w:val="26"/>
      <w:szCs w:val="26"/>
      <w:lang w:val="sq-AL"/>
    </w:rPr>
  </w:style>
  <w:style w:type="paragraph" w:styleId="NoSpacing">
    <w:name w:val="No Spacing"/>
    <w:uiPriority w:val="1"/>
    <w:qFormat/>
    <w:rsid w:val="00036A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564611985">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AD3E50A60454E93CE589F3DD7A32C"/>
        <w:category>
          <w:name w:val="General"/>
          <w:gallery w:val="placeholder"/>
        </w:category>
        <w:types>
          <w:type w:val="bbPlcHdr"/>
        </w:types>
        <w:behaviors>
          <w:behavior w:val="content"/>
        </w:behaviors>
        <w:guid w:val="{726CEDF0-7A7C-410E-834C-F0AB7ACEC0D1}"/>
      </w:docPartPr>
      <w:docPartBody>
        <w:p w:rsidR="003970E9" w:rsidRDefault="00487FC7" w:rsidP="00487FC7">
          <w:pPr>
            <w:pStyle w:val="719AD3E50A60454E93CE589F3DD7A32C"/>
          </w:pPr>
          <w:r>
            <w:rPr>
              <w:rStyle w:val="PlaceholderText"/>
            </w:rPr>
            <w:t>Click here to enter text.</w:t>
          </w:r>
        </w:p>
      </w:docPartBody>
    </w:docPart>
    <w:docPart>
      <w:docPartPr>
        <w:name w:val="8DAF8A7FDBCD4BEDA56199AB0CDE5BCA"/>
        <w:category>
          <w:name w:val="General"/>
          <w:gallery w:val="placeholder"/>
        </w:category>
        <w:types>
          <w:type w:val="bbPlcHdr"/>
        </w:types>
        <w:behaviors>
          <w:behavior w:val="content"/>
        </w:behaviors>
        <w:guid w:val="{DE083FD0-EA4D-4268-920E-A710A5030EC1}"/>
      </w:docPartPr>
      <w:docPartBody>
        <w:p w:rsidR="001A19B1" w:rsidRDefault="0093566F" w:rsidP="0093566F">
          <w:pPr>
            <w:pStyle w:val="8DAF8A7FDBCD4BEDA56199AB0CDE5BCA"/>
          </w:pPr>
          <w:r>
            <w:rPr>
              <w:rStyle w:val="PlaceholderText"/>
            </w:rPr>
            <w:t>Click here to enter text.</w:t>
          </w:r>
        </w:p>
      </w:docPartBody>
    </w:docPart>
    <w:docPart>
      <w:docPartPr>
        <w:name w:val="38989A38B297490CB4725EC2172FEDC7"/>
        <w:category>
          <w:name w:val="General"/>
          <w:gallery w:val="placeholder"/>
        </w:category>
        <w:types>
          <w:type w:val="bbPlcHdr"/>
        </w:types>
        <w:behaviors>
          <w:behavior w:val="content"/>
        </w:behaviors>
        <w:guid w:val="{99469FA2-C3E1-4550-B8FF-BE53B52568D1}"/>
      </w:docPartPr>
      <w:docPartBody>
        <w:p w:rsidR="001A19B1" w:rsidRDefault="0093566F" w:rsidP="0093566F">
          <w:pPr>
            <w:pStyle w:val="38989A38B297490CB4725EC2172FEDC7"/>
          </w:pPr>
          <w:r>
            <w:rPr>
              <w:rStyle w:val="PlaceholderText"/>
            </w:rPr>
            <w:t>Click here to enter text.</w:t>
          </w:r>
        </w:p>
      </w:docPartBody>
    </w:docPart>
    <w:docPart>
      <w:docPartPr>
        <w:name w:val="661E738A5137424DBFE4F22936EA7ADF"/>
        <w:category>
          <w:name w:val="General"/>
          <w:gallery w:val="placeholder"/>
        </w:category>
        <w:types>
          <w:type w:val="bbPlcHdr"/>
        </w:types>
        <w:behaviors>
          <w:behavior w:val="content"/>
        </w:behaviors>
        <w:guid w:val="{C9A48F9B-6A91-4A09-9EB6-0EDF04BBC7A3}"/>
      </w:docPartPr>
      <w:docPartBody>
        <w:p w:rsidR="001A19B1" w:rsidRDefault="0093566F" w:rsidP="0093566F">
          <w:pPr>
            <w:pStyle w:val="661E738A5137424DBFE4F22936EA7ADF"/>
          </w:pPr>
          <w:r>
            <w:rPr>
              <w:rStyle w:val="PlaceholderText"/>
            </w:rPr>
            <w:t>Click here to enter text.</w:t>
          </w:r>
        </w:p>
      </w:docPartBody>
    </w:docPart>
    <w:docPart>
      <w:docPartPr>
        <w:name w:val="1CE627581A604D978909C3C43536AC09"/>
        <w:category>
          <w:name w:val="General"/>
          <w:gallery w:val="placeholder"/>
        </w:category>
        <w:types>
          <w:type w:val="bbPlcHdr"/>
        </w:types>
        <w:behaviors>
          <w:behavior w:val="content"/>
        </w:behaviors>
        <w:guid w:val="{6BB46160-B9C8-4E5A-A754-6FBC5660A46F}"/>
      </w:docPartPr>
      <w:docPartBody>
        <w:p w:rsidR="00877F2D" w:rsidRDefault="00B57244" w:rsidP="00B57244">
          <w:pPr>
            <w:pStyle w:val="1CE627581A604D978909C3C43536AC09"/>
          </w:pPr>
          <w:r>
            <w:rPr>
              <w:rStyle w:val="PlaceholderText"/>
            </w:rPr>
            <w:t>Click here to enter text.</w:t>
          </w:r>
        </w:p>
      </w:docPartBody>
    </w:docPart>
    <w:docPart>
      <w:docPartPr>
        <w:name w:val="9F87C938B4F94CC8850D0AB502269C48"/>
        <w:category>
          <w:name w:val="General"/>
          <w:gallery w:val="placeholder"/>
        </w:category>
        <w:types>
          <w:type w:val="bbPlcHdr"/>
        </w:types>
        <w:behaviors>
          <w:behavior w:val="content"/>
        </w:behaviors>
        <w:guid w:val="{A3433B0C-8650-4ABD-8469-08DA570B8BAB}"/>
      </w:docPartPr>
      <w:docPartBody>
        <w:p w:rsidR="00342582" w:rsidRDefault="004735B2" w:rsidP="004735B2">
          <w:pPr>
            <w:pStyle w:val="9F87C938B4F94CC8850D0AB502269C4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50E2C"/>
    <w:rsid w:val="0006190F"/>
    <w:rsid w:val="000707F0"/>
    <w:rsid w:val="0007133D"/>
    <w:rsid w:val="000A48B6"/>
    <w:rsid w:val="000B1E49"/>
    <w:rsid w:val="000D318A"/>
    <w:rsid w:val="000E09AC"/>
    <w:rsid w:val="00114C31"/>
    <w:rsid w:val="00134AD4"/>
    <w:rsid w:val="00155292"/>
    <w:rsid w:val="00187ED6"/>
    <w:rsid w:val="00192C48"/>
    <w:rsid w:val="00197447"/>
    <w:rsid w:val="001A19B1"/>
    <w:rsid w:val="001A3DF1"/>
    <w:rsid w:val="001C258A"/>
    <w:rsid w:val="001C76D1"/>
    <w:rsid w:val="001E72A3"/>
    <w:rsid w:val="001F4064"/>
    <w:rsid w:val="00202A92"/>
    <w:rsid w:val="00242824"/>
    <w:rsid w:val="0024444E"/>
    <w:rsid w:val="00246903"/>
    <w:rsid w:val="002C5D5B"/>
    <w:rsid w:val="002D4DF8"/>
    <w:rsid w:val="002E1CAC"/>
    <w:rsid w:val="002E6E9F"/>
    <w:rsid w:val="002F2525"/>
    <w:rsid w:val="003278EA"/>
    <w:rsid w:val="00342582"/>
    <w:rsid w:val="00365839"/>
    <w:rsid w:val="00373761"/>
    <w:rsid w:val="003970E9"/>
    <w:rsid w:val="003A4281"/>
    <w:rsid w:val="003E391A"/>
    <w:rsid w:val="004006D1"/>
    <w:rsid w:val="00444AA0"/>
    <w:rsid w:val="00461618"/>
    <w:rsid w:val="00472373"/>
    <w:rsid w:val="004735B2"/>
    <w:rsid w:val="00487FC7"/>
    <w:rsid w:val="004E22E7"/>
    <w:rsid w:val="004E379E"/>
    <w:rsid w:val="00506780"/>
    <w:rsid w:val="00522B2E"/>
    <w:rsid w:val="00536D6C"/>
    <w:rsid w:val="00552539"/>
    <w:rsid w:val="0056744F"/>
    <w:rsid w:val="005D2B67"/>
    <w:rsid w:val="005D641F"/>
    <w:rsid w:val="0061738D"/>
    <w:rsid w:val="00633740"/>
    <w:rsid w:val="006371F4"/>
    <w:rsid w:val="00667669"/>
    <w:rsid w:val="00692DCC"/>
    <w:rsid w:val="00695076"/>
    <w:rsid w:val="006E7126"/>
    <w:rsid w:val="006F16C7"/>
    <w:rsid w:val="00715409"/>
    <w:rsid w:val="00721152"/>
    <w:rsid w:val="00727DF2"/>
    <w:rsid w:val="00737DA9"/>
    <w:rsid w:val="00760022"/>
    <w:rsid w:val="00787406"/>
    <w:rsid w:val="007C02F3"/>
    <w:rsid w:val="007C5AE5"/>
    <w:rsid w:val="007E19C2"/>
    <w:rsid w:val="007E578F"/>
    <w:rsid w:val="00847941"/>
    <w:rsid w:val="00853AD2"/>
    <w:rsid w:val="0086007C"/>
    <w:rsid w:val="008612A3"/>
    <w:rsid w:val="00873470"/>
    <w:rsid w:val="00877F2D"/>
    <w:rsid w:val="008B5553"/>
    <w:rsid w:val="008C1D8F"/>
    <w:rsid w:val="008C63FF"/>
    <w:rsid w:val="008F6BBF"/>
    <w:rsid w:val="008F6BE5"/>
    <w:rsid w:val="0090573C"/>
    <w:rsid w:val="00925F48"/>
    <w:rsid w:val="00933073"/>
    <w:rsid w:val="0093566F"/>
    <w:rsid w:val="009646A4"/>
    <w:rsid w:val="0097782C"/>
    <w:rsid w:val="00977EC2"/>
    <w:rsid w:val="009B3139"/>
    <w:rsid w:val="009B7C8D"/>
    <w:rsid w:val="009F32AA"/>
    <w:rsid w:val="00A01F4A"/>
    <w:rsid w:val="00A024A3"/>
    <w:rsid w:val="00A40529"/>
    <w:rsid w:val="00A43B3A"/>
    <w:rsid w:val="00A7150E"/>
    <w:rsid w:val="00A75FCC"/>
    <w:rsid w:val="00AA658D"/>
    <w:rsid w:val="00AA706A"/>
    <w:rsid w:val="00AB0715"/>
    <w:rsid w:val="00AB66F1"/>
    <w:rsid w:val="00B215E9"/>
    <w:rsid w:val="00B2268F"/>
    <w:rsid w:val="00B34AB7"/>
    <w:rsid w:val="00B57244"/>
    <w:rsid w:val="00BA4BBA"/>
    <w:rsid w:val="00BB51FE"/>
    <w:rsid w:val="00C56545"/>
    <w:rsid w:val="00C635E5"/>
    <w:rsid w:val="00C64C00"/>
    <w:rsid w:val="00C71E26"/>
    <w:rsid w:val="00C72647"/>
    <w:rsid w:val="00C72921"/>
    <w:rsid w:val="00C80709"/>
    <w:rsid w:val="00C96722"/>
    <w:rsid w:val="00CA5FAB"/>
    <w:rsid w:val="00CF53D7"/>
    <w:rsid w:val="00D2022C"/>
    <w:rsid w:val="00DF19B1"/>
    <w:rsid w:val="00DF5147"/>
    <w:rsid w:val="00DF5753"/>
    <w:rsid w:val="00E41058"/>
    <w:rsid w:val="00E544C5"/>
    <w:rsid w:val="00E6255B"/>
    <w:rsid w:val="00E62EC8"/>
    <w:rsid w:val="00E665E6"/>
    <w:rsid w:val="00EB2570"/>
    <w:rsid w:val="00EC699D"/>
    <w:rsid w:val="00EF7C42"/>
    <w:rsid w:val="00F004CB"/>
    <w:rsid w:val="00F43A18"/>
    <w:rsid w:val="00F915C3"/>
    <w:rsid w:val="00F96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82C"/>
    <w:rPr>
      <w:color w:val="808080"/>
    </w:rPr>
  </w:style>
  <w:style w:type="paragraph" w:customStyle="1" w:styleId="F354A3BC06F84F42987EFA362CE41FAB">
    <w:name w:val="F354A3BC06F84F42987EFA362CE41FAB"/>
    <w:rsid w:val="0097782C"/>
    <w:rPr>
      <w:lang w:val="en-US" w:eastAsia="en-US"/>
    </w:rPr>
  </w:style>
  <w:style w:type="paragraph" w:customStyle="1" w:styleId="F9CD8E38D6B342FD85F43BDFB2557F15">
    <w:name w:val="F9CD8E38D6B342FD85F43BDFB2557F15"/>
    <w:rsid w:val="00873470"/>
    <w:rPr>
      <w:lang w:val="en-US" w:eastAsia="en-US"/>
    </w:rPr>
  </w:style>
  <w:style w:type="paragraph" w:customStyle="1" w:styleId="A2ACFD8318FF43B4888A94015B468286">
    <w:name w:val="A2ACFD8318FF43B4888A94015B468286"/>
    <w:rsid w:val="00873470"/>
    <w:rPr>
      <w:lang w:val="en-US" w:eastAsia="en-US"/>
    </w:rPr>
  </w:style>
  <w:style w:type="paragraph" w:customStyle="1" w:styleId="4214589F812E4EAF8E0339C172C0A857">
    <w:name w:val="4214589F812E4EAF8E0339C172C0A857"/>
    <w:rsid w:val="00873470"/>
    <w:rPr>
      <w:lang w:val="en-US" w:eastAsia="en-US"/>
    </w:rPr>
  </w:style>
  <w:style w:type="paragraph" w:customStyle="1" w:styleId="719AD3E50A60454E93CE589F3DD7A32C">
    <w:name w:val="719AD3E50A60454E93CE589F3DD7A32C"/>
    <w:rsid w:val="00487FC7"/>
    <w:rPr>
      <w:lang w:val="en-US" w:eastAsia="en-US"/>
    </w:rPr>
  </w:style>
  <w:style w:type="paragraph" w:customStyle="1" w:styleId="8DAF8A7FDBCD4BEDA56199AB0CDE5BCA">
    <w:name w:val="8DAF8A7FDBCD4BEDA56199AB0CDE5BCA"/>
    <w:rsid w:val="0093566F"/>
    <w:rPr>
      <w:lang w:val="en-US" w:eastAsia="en-US"/>
    </w:rPr>
  </w:style>
  <w:style w:type="paragraph" w:customStyle="1" w:styleId="38989A38B297490CB4725EC2172FEDC7">
    <w:name w:val="38989A38B297490CB4725EC2172FEDC7"/>
    <w:rsid w:val="0093566F"/>
    <w:rPr>
      <w:lang w:val="en-US" w:eastAsia="en-US"/>
    </w:rPr>
  </w:style>
  <w:style w:type="paragraph" w:customStyle="1" w:styleId="661E738A5137424DBFE4F22936EA7ADF">
    <w:name w:val="661E738A5137424DBFE4F22936EA7ADF"/>
    <w:rsid w:val="0093566F"/>
    <w:rPr>
      <w:lang w:val="en-US" w:eastAsia="en-US"/>
    </w:rPr>
  </w:style>
  <w:style w:type="paragraph" w:customStyle="1" w:styleId="80D39C2C04E94EB8945CA49529189EF1">
    <w:name w:val="80D39C2C04E94EB8945CA49529189EF1"/>
    <w:rsid w:val="0093566F"/>
    <w:rPr>
      <w:lang w:val="en-US" w:eastAsia="en-US"/>
    </w:rPr>
  </w:style>
  <w:style w:type="paragraph" w:customStyle="1" w:styleId="039B410F89104B6584789DED8F4A2E25">
    <w:name w:val="039B410F89104B6584789DED8F4A2E25"/>
    <w:rsid w:val="0093566F"/>
    <w:rPr>
      <w:lang w:val="en-US" w:eastAsia="en-US"/>
    </w:rPr>
  </w:style>
  <w:style w:type="paragraph" w:customStyle="1" w:styleId="F838F4EC106445B285E72FC4EADAFDF1">
    <w:name w:val="F838F4EC106445B285E72FC4EADAFDF1"/>
    <w:rsid w:val="00A01F4A"/>
    <w:rPr>
      <w:lang w:val="en-US" w:eastAsia="en-US"/>
    </w:rPr>
  </w:style>
  <w:style w:type="paragraph" w:customStyle="1" w:styleId="B36B536EE4A34398882D4183ED3CF345">
    <w:name w:val="B36B536EE4A34398882D4183ED3CF345"/>
    <w:rsid w:val="00A01F4A"/>
    <w:rPr>
      <w:lang w:val="en-US" w:eastAsia="en-US"/>
    </w:rPr>
  </w:style>
  <w:style w:type="paragraph" w:customStyle="1" w:styleId="B05DE9820C594683A0650AF95D775C12">
    <w:name w:val="B05DE9820C594683A0650AF95D775C12"/>
    <w:rsid w:val="00A01F4A"/>
    <w:rPr>
      <w:lang w:val="en-US" w:eastAsia="en-US"/>
    </w:rPr>
  </w:style>
  <w:style w:type="paragraph" w:customStyle="1" w:styleId="1CE627581A604D978909C3C43536AC09">
    <w:name w:val="1CE627581A604D978909C3C43536AC09"/>
    <w:rsid w:val="00B57244"/>
    <w:rPr>
      <w:lang w:val="en-US" w:eastAsia="en-US"/>
    </w:rPr>
  </w:style>
  <w:style w:type="paragraph" w:customStyle="1" w:styleId="C2F5AD1314134527BFFA2F508FAD5B2D">
    <w:name w:val="C2F5AD1314134527BFFA2F508FAD5B2D"/>
    <w:rsid w:val="004735B2"/>
    <w:rPr>
      <w:lang w:val="en-US" w:eastAsia="en-US"/>
    </w:rPr>
  </w:style>
  <w:style w:type="paragraph" w:customStyle="1" w:styleId="9F87C938B4F94CC8850D0AB502269C48">
    <w:name w:val="9F87C938B4F94CC8850D0AB502269C48"/>
    <w:rsid w:val="004735B2"/>
    <w:rPr>
      <w:lang w:val="en-US" w:eastAsia="en-US"/>
    </w:rPr>
  </w:style>
  <w:style w:type="paragraph" w:customStyle="1" w:styleId="44D959E625474D89A5EA12B26F73FB1B">
    <w:name w:val="44D959E625474D89A5EA12B26F73FB1B"/>
    <w:rsid w:val="00A024A3"/>
    <w:rPr>
      <w:lang w:val="en-US" w:eastAsia="en-US"/>
    </w:rPr>
  </w:style>
  <w:style w:type="paragraph" w:customStyle="1" w:styleId="E2DDDA3B77B747E4A609DEE612578295">
    <w:name w:val="E2DDDA3B77B747E4A609DEE612578295"/>
    <w:rsid w:val="000E09AC"/>
    <w:rPr>
      <w:lang w:val="en-US" w:eastAsia="en-US"/>
    </w:rPr>
  </w:style>
  <w:style w:type="paragraph" w:customStyle="1" w:styleId="97191FC9B0DB41D995A68128ECCA4C03">
    <w:name w:val="97191FC9B0DB41D995A68128ECCA4C03"/>
    <w:rsid w:val="00114C31"/>
    <w:rPr>
      <w:lang w:val="en-US" w:eastAsia="en-US"/>
    </w:rPr>
  </w:style>
  <w:style w:type="paragraph" w:customStyle="1" w:styleId="C53CE34553B6454EB4E74F3C8D3D7168">
    <w:name w:val="C53CE34553B6454EB4E74F3C8D3D7168"/>
    <w:rsid w:val="007E578F"/>
    <w:rPr>
      <w:lang w:val="en-US" w:eastAsia="en-US"/>
    </w:rPr>
  </w:style>
  <w:style w:type="paragraph" w:customStyle="1" w:styleId="8E49A8346EBA4E7F9ADDAF7225604D28">
    <w:name w:val="8E49A8346EBA4E7F9ADDAF7225604D28"/>
    <w:rsid w:val="007E578F"/>
    <w:rPr>
      <w:lang w:val="en-US" w:eastAsia="en-US"/>
    </w:rPr>
  </w:style>
  <w:style w:type="paragraph" w:customStyle="1" w:styleId="B19DEF6BAEEB4338A22207215FFA9020">
    <w:name w:val="B19DEF6BAEEB4338A22207215FFA9020"/>
    <w:rsid w:val="007E578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72AA-664B-4791-BECF-DD14D4AB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Vahide Krasniqi</cp:lastModifiedBy>
  <cp:revision>7</cp:revision>
  <cp:lastPrinted>2024-12-12T12:19:00Z</cp:lastPrinted>
  <dcterms:created xsi:type="dcterms:W3CDTF">2024-11-11T11:51:00Z</dcterms:created>
  <dcterms:modified xsi:type="dcterms:W3CDTF">2024-12-12T12:19:00Z</dcterms:modified>
</cp:coreProperties>
</file>