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A1ED3" w:rsidRPr="001B1A8A" w14:paraId="6D01181C" w14:textId="77777777" w:rsidTr="00731283">
        <w:tc>
          <w:tcPr>
            <w:tcW w:w="2340" w:type="dxa"/>
          </w:tcPr>
          <w:p w14:paraId="25F15C9B" w14:textId="77777777" w:rsidR="001A1ED3" w:rsidRPr="001B1A8A" w:rsidRDefault="001A1ED3" w:rsidP="001B1A8A">
            <w:pPr>
              <w:tabs>
                <w:tab w:val="right" w:pos="9498"/>
              </w:tabs>
              <w:spacing w:line="360" w:lineRule="auto"/>
              <w:jc w:val="both"/>
            </w:pPr>
            <w:r w:rsidRPr="001B1A8A">
              <w:t>Numri i lëndës:</w:t>
            </w:r>
          </w:p>
        </w:tc>
        <w:tc>
          <w:tcPr>
            <w:tcW w:w="2250" w:type="dxa"/>
          </w:tcPr>
          <w:p w14:paraId="377A61A7" w14:textId="77777777" w:rsidR="001A1ED3" w:rsidRPr="001B1A8A" w:rsidRDefault="000630AB" w:rsidP="001B1A8A">
            <w:pPr>
              <w:tabs>
                <w:tab w:val="right" w:pos="9498"/>
              </w:tabs>
              <w:spacing w:line="360" w:lineRule="auto"/>
              <w:jc w:val="both"/>
            </w:pPr>
            <w:sdt>
              <w:sdtPr>
                <w:alias w:val="UCN"/>
                <w:tag w:val="case.UniqueCaseNumber"/>
                <w:id w:val="-1427725562"/>
                <w:placeholder>
                  <w:docPart w:val="A3FAC91674364E709B999569989F0D8D"/>
                </w:placeholder>
                <w:text/>
              </w:sdtPr>
              <w:sdtEndPr/>
              <w:sdtContent>
                <w:r w:rsidR="001A1ED3" w:rsidRPr="001B1A8A">
                  <w:t>2022:269656</w:t>
                </w:r>
              </w:sdtContent>
            </w:sdt>
          </w:p>
        </w:tc>
      </w:tr>
      <w:tr w:rsidR="001A1ED3" w:rsidRPr="005B6443" w14:paraId="52F59048" w14:textId="77777777" w:rsidTr="00731283">
        <w:tc>
          <w:tcPr>
            <w:tcW w:w="2340" w:type="dxa"/>
          </w:tcPr>
          <w:p w14:paraId="5E06DF35" w14:textId="77777777" w:rsidR="001A1ED3" w:rsidRPr="005B6443" w:rsidRDefault="001A1ED3" w:rsidP="001B1A8A">
            <w:pPr>
              <w:tabs>
                <w:tab w:val="right" w:pos="9498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5B6443">
              <w:rPr>
                <w:color w:val="0D0D0D" w:themeColor="text1" w:themeTint="F2"/>
                <w:sz w:val="22"/>
                <w:szCs w:val="22"/>
              </w:rPr>
              <w:t>Datë:</w:t>
            </w:r>
          </w:p>
        </w:tc>
        <w:tc>
          <w:tcPr>
            <w:tcW w:w="2250" w:type="dxa"/>
          </w:tcPr>
          <w:p w14:paraId="48ADE9F7" w14:textId="77777777" w:rsidR="001A1ED3" w:rsidRPr="005B6443" w:rsidRDefault="000630AB" w:rsidP="001B1A8A">
            <w:pPr>
              <w:tabs>
                <w:tab w:val="right" w:pos="9498"/>
              </w:tabs>
              <w:spacing w:line="360" w:lineRule="auto"/>
              <w:jc w:val="both"/>
              <w:rPr>
                <w:sz w:val="22"/>
                <w:szCs w:val="22"/>
              </w:rPr>
            </w:pPr>
            <w:sdt>
              <w:sdtPr>
                <w:rPr>
                  <w:color w:val="0D0D0D" w:themeColor="text1" w:themeTint="F2"/>
                  <w:sz w:val="22"/>
                  <w:szCs w:val="22"/>
                </w:rPr>
                <w:alias w:val="DataDokumentit"/>
                <w:tag w:val="templateDates.DocumentDate"/>
                <w:id w:val="-1879233491"/>
                <w:placeholder>
                  <w:docPart w:val="1977355F40BB48B4BBD67CC88E7B6D02"/>
                </w:placeholder>
                <w:text/>
              </w:sdtPr>
              <w:sdtEndPr/>
              <w:sdtContent>
                <w:r w:rsidR="001A1ED3" w:rsidRPr="005B6443">
                  <w:rPr>
                    <w:color w:val="0D0D0D" w:themeColor="text1" w:themeTint="F2"/>
                    <w:sz w:val="22"/>
                    <w:szCs w:val="22"/>
                  </w:rPr>
                  <w:t>26.03.2025</w:t>
                </w:r>
              </w:sdtContent>
            </w:sdt>
          </w:p>
        </w:tc>
      </w:tr>
      <w:tr w:rsidR="001A1ED3" w:rsidRPr="001B1A8A" w14:paraId="14DE2D90" w14:textId="77777777" w:rsidTr="00731283">
        <w:tc>
          <w:tcPr>
            <w:tcW w:w="2340" w:type="dxa"/>
          </w:tcPr>
          <w:p w14:paraId="31ACF50C" w14:textId="77777777" w:rsidR="001A1ED3" w:rsidRPr="001B1A8A" w:rsidRDefault="001A1ED3" w:rsidP="001B1A8A">
            <w:pPr>
              <w:tabs>
                <w:tab w:val="right" w:pos="9498"/>
              </w:tabs>
              <w:spacing w:line="360" w:lineRule="auto"/>
              <w:jc w:val="both"/>
            </w:pPr>
            <w:r w:rsidRPr="001B1A8A">
              <w:t xml:space="preserve">Numri i dokumentit:    </w:t>
            </w:r>
          </w:p>
        </w:tc>
        <w:tc>
          <w:tcPr>
            <w:tcW w:w="2250" w:type="dxa"/>
          </w:tcPr>
          <w:p w14:paraId="53418D7F" w14:textId="77777777" w:rsidR="001A1ED3" w:rsidRPr="001B1A8A" w:rsidRDefault="000630AB" w:rsidP="001B1A8A">
            <w:pPr>
              <w:tabs>
                <w:tab w:val="right" w:pos="9498"/>
              </w:tabs>
              <w:spacing w:line="360" w:lineRule="auto"/>
              <w:jc w:val="both"/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515FACDBF8C4C699F6FDCE5BA3592F7"/>
                </w:placeholder>
              </w:sdtPr>
              <w:sdtEndPr/>
              <w:sdtContent>
                <w:r w:rsidR="001A1ED3" w:rsidRPr="001B1A8A">
                  <w:t>07046428</w:t>
                </w:r>
              </w:sdtContent>
            </w:sdt>
          </w:p>
        </w:tc>
      </w:tr>
    </w:tbl>
    <w:p w14:paraId="135BCC3C" w14:textId="77777777" w:rsidR="00FF1AC7" w:rsidRPr="00FF1AC7" w:rsidRDefault="00FF1AC7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FF1AC7">
        <w:rPr>
          <w:rFonts w:eastAsia="Times New Roman"/>
        </w:rPr>
        <w:t>C.nr.6810/22</w:t>
      </w:r>
    </w:p>
    <w:p w14:paraId="43B6D657" w14:textId="4C3FFA9C" w:rsidR="00FF1AC7" w:rsidRPr="00FF1AC7" w:rsidRDefault="00FF1AC7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FF1AC7">
        <w:rPr>
          <w:rFonts w:eastAsia="Times New Roman"/>
        </w:rPr>
        <w:t xml:space="preserve">GJYKATA THEMELORE NË PRISHTINË – Departamenti i Përgjithshëm, me gjyqtaren </w:t>
      </w:r>
      <w:proofErr w:type="spellStart"/>
      <w:r w:rsidRPr="00FF1AC7">
        <w:rPr>
          <w:rFonts w:eastAsia="Times New Roman"/>
        </w:rPr>
        <w:t>Ujëvesë</w:t>
      </w:r>
      <w:proofErr w:type="spellEnd"/>
      <w:r w:rsidRPr="00FF1AC7">
        <w:rPr>
          <w:rFonts w:eastAsia="Times New Roman"/>
        </w:rPr>
        <w:t xml:space="preserve"> </w:t>
      </w:r>
      <w:proofErr w:type="spellStart"/>
      <w:r w:rsidRPr="00FF1AC7">
        <w:rPr>
          <w:rFonts w:eastAsia="Times New Roman"/>
        </w:rPr>
        <w:t>Hysenaj</w:t>
      </w:r>
      <w:proofErr w:type="spellEnd"/>
      <w:r w:rsidRPr="00FF1AC7">
        <w:rPr>
          <w:rFonts w:eastAsia="Times New Roman"/>
        </w:rPr>
        <w:t xml:space="preserve">, në çështjen juridike </w:t>
      </w:r>
      <w:proofErr w:type="spellStart"/>
      <w:r w:rsidRPr="00FF1AC7">
        <w:rPr>
          <w:rFonts w:eastAsia="Times New Roman"/>
        </w:rPr>
        <w:t>kontestimore</w:t>
      </w:r>
      <w:proofErr w:type="spellEnd"/>
      <w:r w:rsidRPr="00FF1AC7">
        <w:rPr>
          <w:rFonts w:eastAsia="Times New Roman"/>
        </w:rPr>
        <w:t xml:space="preserve"> të paditëses </w:t>
      </w:r>
      <w:r w:rsidR="00C57D17">
        <w:rPr>
          <w:rFonts w:eastAsia="Times New Roman"/>
        </w:rPr>
        <w:t xml:space="preserve">A.K </w:t>
      </w:r>
      <w:r w:rsidRPr="00FF1AC7">
        <w:rPr>
          <w:rFonts w:eastAsia="Times New Roman"/>
        </w:rPr>
        <w:t>nga F</w:t>
      </w:r>
      <w:r w:rsidR="00C57D17">
        <w:rPr>
          <w:rFonts w:eastAsia="Times New Roman"/>
        </w:rPr>
        <w:t>...</w:t>
      </w:r>
      <w:r w:rsidRPr="00FF1AC7">
        <w:rPr>
          <w:rFonts w:eastAsia="Times New Roman"/>
        </w:rPr>
        <w:t>, me vendbanim në P</w:t>
      </w:r>
      <w:r w:rsidR="00C57D17">
        <w:rPr>
          <w:rFonts w:eastAsia="Times New Roman"/>
        </w:rPr>
        <w:t>...</w:t>
      </w:r>
      <w:r w:rsidRPr="00FF1AC7">
        <w:rPr>
          <w:rFonts w:eastAsia="Times New Roman"/>
        </w:rPr>
        <w:t xml:space="preserve">, të cilën, sipas autorizimit, e përfaqëson </w:t>
      </w:r>
      <w:proofErr w:type="spellStart"/>
      <w:r w:rsidRPr="00FF1AC7">
        <w:rPr>
          <w:rFonts w:eastAsia="Times New Roman"/>
        </w:rPr>
        <w:t>Egzonis</w:t>
      </w:r>
      <w:proofErr w:type="spellEnd"/>
      <w:r w:rsidRPr="00FF1AC7">
        <w:rPr>
          <w:rFonts w:eastAsia="Times New Roman"/>
        </w:rPr>
        <w:t xml:space="preserve"> </w:t>
      </w:r>
      <w:proofErr w:type="spellStart"/>
      <w:r w:rsidRPr="00FF1AC7">
        <w:rPr>
          <w:rFonts w:eastAsia="Times New Roman"/>
        </w:rPr>
        <w:t>Hajdari</w:t>
      </w:r>
      <w:proofErr w:type="spellEnd"/>
      <w:r w:rsidRPr="00FF1AC7">
        <w:rPr>
          <w:rFonts w:eastAsia="Times New Roman"/>
        </w:rPr>
        <w:t>, avokat nga Prishtina, kundër të paditurës Ministria e Arsimit, Shkencës, Teknologjisë dhe Inovacionit në Prishtinë, të cilën e përfaqëson Avokatura, me objekt kontesti: kompensim i pagës mbi pagën shtesë, në seancën e shqyrtimit kryesor e publik, të mbajtur në prani të autorizuarit të paditësit dhe në mungesë të autorizuarit të paditurës, me datë 04.03.2025, mori këtë:</w:t>
      </w:r>
    </w:p>
    <w:p w14:paraId="58499874" w14:textId="77777777" w:rsidR="00FF1AC7" w:rsidRPr="00FF1AC7" w:rsidRDefault="00FF1AC7" w:rsidP="00AF3421">
      <w:pPr>
        <w:spacing w:before="100" w:beforeAutospacing="1" w:after="100" w:afterAutospacing="1"/>
        <w:jc w:val="center"/>
        <w:outlineLvl w:val="2"/>
        <w:rPr>
          <w:rFonts w:eastAsia="Times New Roman"/>
        </w:rPr>
      </w:pPr>
      <w:r w:rsidRPr="00FF1AC7">
        <w:rPr>
          <w:rFonts w:eastAsia="Times New Roman"/>
        </w:rPr>
        <w:t>A K T G J Y K I M</w:t>
      </w:r>
    </w:p>
    <w:p w14:paraId="1A6A739C" w14:textId="3FD1AF56" w:rsidR="00FF1AC7" w:rsidRPr="00FF1AC7" w:rsidRDefault="00C34A45" w:rsidP="001B1A8A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I.</w:t>
      </w:r>
      <w:r w:rsidR="00FF1AC7" w:rsidRPr="00FF1AC7">
        <w:rPr>
          <w:rFonts w:eastAsia="Times New Roman"/>
        </w:rPr>
        <w:t xml:space="preserve">APROVOHET në tërësi si e bazuar kërkesëpadia e paditëses </w:t>
      </w:r>
      <w:proofErr w:type="spellStart"/>
      <w:r w:rsidR="00C57D17">
        <w:rPr>
          <w:rFonts w:eastAsia="Times New Roman"/>
        </w:rPr>
        <w:t>A.K</w:t>
      </w:r>
      <w:r w:rsidR="00FF1AC7" w:rsidRPr="00FF1AC7">
        <w:rPr>
          <w:rFonts w:eastAsia="Times New Roman"/>
        </w:rPr>
        <w:t>nga</w:t>
      </w:r>
      <w:proofErr w:type="spellEnd"/>
      <w:r w:rsidR="00FF1AC7" w:rsidRPr="00FF1AC7">
        <w:rPr>
          <w:rFonts w:eastAsia="Times New Roman"/>
        </w:rPr>
        <w:t xml:space="preserve"> F</w:t>
      </w:r>
      <w:r w:rsidR="00C57D17">
        <w:rPr>
          <w:rFonts w:eastAsia="Times New Roman"/>
        </w:rPr>
        <w:t>..</w:t>
      </w:r>
      <w:r w:rsidR="00FF1AC7" w:rsidRPr="00FF1AC7">
        <w:rPr>
          <w:rFonts w:eastAsia="Times New Roman"/>
        </w:rPr>
        <w:t>, me vendbanim në P</w:t>
      </w:r>
      <w:r w:rsidR="00C57D17">
        <w:rPr>
          <w:rFonts w:eastAsia="Times New Roman"/>
        </w:rPr>
        <w:t>...</w:t>
      </w:r>
    </w:p>
    <w:p w14:paraId="23617F7B" w14:textId="37A57303" w:rsidR="00AF3421" w:rsidRDefault="00C34A45" w:rsidP="00AF3421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II.</w:t>
      </w:r>
      <w:r w:rsidR="00FF1AC7" w:rsidRPr="00FF1AC7">
        <w:rPr>
          <w:rFonts w:eastAsia="Times New Roman"/>
        </w:rPr>
        <w:t>DETYROHET e paditura Ministria e Arsimit, Shkencës, Teknologjisë dhe Inovacionit në Prishtinë që paditëses t'ia paguajë pagën shtesë mbi pagën bazë, në emër të rrezikshmërisë për kushtet specifike të punës, të papaguar për tri vitet e fundit, duke filluar nga data 01.12.2019 deri më datë 02.02.2022, në lartësi prej 100 € (njëqind) mbi pagën bazë, në shumë të përgjithshme prej 3,600.00 € (tre mijë e gjashtëqind), me kamatë ligjore prej 8 %, e cila fillon të llogaritet nga dita e paraqitjes së padisë në gjykatë, datë 16.12.2022, e deri në pagesën definitive, si dhe shpenzimet e procedurës në shumë prej 414.00 €, të gjitha brenda afatit prej 7 ditësh nga dita e marrjes së aktgjykimit.</w:t>
      </w:r>
    </w:p>
    <w:p w14:paraId="72EEDA7E" w14:textId="78B719B0" w:rsidR="00FF1AC7" w:rsidRPr="00FF1AC7" w:rsidRDefault="00FF1AC7" w:rsidP="005B6443">
      <w:pPr>
        <w:spacing w:before="100" w:beforeAutospacing="1" w:after="100" w:afterAutospacing="1"/>
        <w:jc w:val="center"/>
        <w:rPr>
          <w:rFonts w:eastAsia="Times New Roman"/>
        </w:rPr>
      </w:pPr>
      <w:r w:rsidRPr="00FF1AC7">
        <w:rPr>
          <w:rFonts w:eastAsia="Times New Roman"/>
        </w:rPr>
        <w:t>A r s y e t i m</w:t>
      </w:r>
    </w:p>
    <w:p w14:paraId="5041067D" w14:textId="77777777" w:rsidR="00FF1AC7" w:rsidRPr="00FF1AC7" w:rsidRDefault="00FF1AC7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FF1AC7">
        <w:rPr>
          <w:rFonts w:eastAsia="Times New Roman"/>
        </w:rPr>
        <w:t>Paditësja, si me padi, në seancën e shqyrtimit kryesor ashtu edhe në fjalën përfundimtare, përmes përfaqësuesit të saj të autorizuar, ka kërkuar nga gjykata që kërkesëpadia e saj të aprovohet në tërësi si e bazuar. Të detyrohet e paditura Ministria e Arsimit, Shkencës, Teknologjisë dhe Inovacionit në Prishtinë që paditëses t'ia paguajë pagën shtesë mbi pagën bazë, në emër të rrezikshmërisë për kushtet specifike të punës, të papaguar për tri vitet e fundit, duke filluar nga data 01.12.2019 deri më datë 02.02.2022, në lartësi prej 100 € (njëqind) mbi pagën bazë, në shumë të përgjithshme prej 3,600.00 € (tre mijë e gjashtëqind), me kamatë ligjore prej 8 %, e cila do të llogaritet nga dita e paraqitjes së padisë e deri në pagesën definitive, të gjitha brenda afatit prej 7 ditësh nga dita e pranimit të aktgjykimit, nën kërcënim të përmbarimit me dhunë.</w:t>
      </w:r>
    </w:p>
    <w:p w14:paraId="404BB949" w14:textId="674CD9D2" w:rsidR="002E6CB4" w:rsidRPr="002E6CB4" w:rsidRDefault="00FF1AC7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FF1AC7">
        <w:rPr>
          <w:rFonts w:eastAsia="Times New Roman"/>
        </w:rPr>
        <w:t xml:space="preserve">Më tej, ka shtuar se paditësja është e punësuar tek e paditura, sipas </w:t>
      </w:r>
      <w:proofErr w:type="spellStart"/>
      <w:r w:rsidRPr="00FF1AC7">
        <w:rPr>
          <w:rFonts w:eastAsia="Times New Roman"/>
        </w:rPr>
        <w:t>aktemërimit</w:t>
      </w:r>
      <w:proofErr w:type="spellEnd"/>
      <w:r w:rsidRPr="00FF1AC7">
        <w:rPr>
          <w:rFonts w:eastAsia="Times New Roman"/>
        </w:rPr>
        <w:t xml:space="preserve"> të datës 02.04.2012, me koeficient 8, në pozitën “Inspektor i Arsimit”. Tutje, ka theksuar se pozita të cilën e ushtron paditësja vlerësohet si vend pune me rrezikshmëri. Për këtë pozitë, parashihen pagesa</w:t>
      </w:r>
      <w:r w:rsidR="002E6CB4" w:rsidRPr="001B1A8A">
        <w:rPr>
          <w:rFonts w:eastAsia="Times New Roman"/>
        </w:rPr>
        <w:t xml:space="preserve"> s</w:t>
      </w:r>
      <w:r w:rsidR="002E6CB4" w:rsidRPr="002E6CB4">
        <w:rPr>
          <w:rFonts w:eastAsia="Times New Roman"/>
        </w:rPr>
        <w:t xml:space="preserve">htesë për kushtet specifike të punës. Ka shtuar se, përkundër obligimit të paditurës dhe </w:t>
      </w:r>
      <w:r w:rsidR="002E6CB4" w:rsidRPr="002E6CB4">
        <w:rPr>
          <w:rFonts w:eastAsia="Times New Roman"/>
        </w:rPr>
        <w:lastRenderedPageBreak/>
        <w:t>kërkesave të vazhdueshme të bëra nga paditësi, Departamentit të Inspektoratit për kompensimin e shtesave në pagë dhe rrezikshmëri në punë, e paditura nuk e ka përmbushur obligimin e saj dhe nuk i ka realizuar paditëses pagën shtesë. Ka shtuar se, edhe përkundër Ligjit nr. 06/L – 046 për Inspektoratin e Arsimit në Kosovë, i cili kishte hyrë në fuqi më datë 25 gusht 2018 dhe e kishte rregulluar pagën për inspektorët e arsimit, po ashtu edhe e paditura, me datë 07.12.2021, ka marrë vendim për zbatimin e nenit 26 të Ligjit dhe ka caktuar shtesën në shumë prej 100 €, por nuk e ka kompensuar paditësin.</w:t>
      </w:r>
    </w:p>
    <w:p w14:paraId="3410085A" w14:textId="77777777" w:rsidR="002E6CB4" w:rsidRPr="002E6CB4" w:rsidRDefault="002E6CB4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2E6CB4">
        <w:rPr>
          <w:rFonts w:eastAsia="Times New Roman"/>
        </w:rPr>
        <w:t>Padinë e ka bazuar në Ligjin Nr. 06/L-046, nenin 3, paragrafin 1.12, nenin 9, paragrafin 1, të punësuarve në Inspektoratin e Arsimit, Ligjin nr. 03/L – 147 për Pagat e Shërbyesve Civilë dhe rregulloren nr. 33/12, konkretisht nenin 7, paragrafin 5, pikën 5.2 të rregullores, si dhe në vendimin nr. 1B/350 të datës 07.12.2021.</w:t>
      </w:r>
    </w:p>
    <w:p w14:paraId="661D2E93" w14:textId="77777777" w:rsidR="002E6CB4" w:rsidRPr="002E6CB4" w:rsidRDefault="002E6CB4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2E6CB4">
        <w:rPr>
          <w:rFonts w:eastAsia="Times New Roman"/>
        </w:rPr>
        <w:t>Mbi bazën e të lartcekurave, i ka propozuar gjykatës që kërkesëpadia e paditësit të aprovohet në tërësi si e bazuar.</w:t>
      </w:r>
    </w:p>
    <w:p w14:paraId="08909AFE" w14:textId="16203918" w:rsidR="002E6CB4" w:rsidRDefault="002E6CB4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2E6CB4">
        <w:rPr>
          <w:rFonts w:eastAsia="Times New Roman"/>
        </w:rPr>
        <w:t>Shpenzimet e procedurës i ka kërkuar dhe atë 104 € për padi, 270 € për dy seanca dhe 20 € për taksë gjyqësore, gjithsej në shumën e përgjithshme prej 414.00 €.</w:t>
      </w:r>
    </w:p>
    <w:p w14:paraId="685F06EE" w14:textId="77777777" w:rsidR="00D60CA9" w:rsidRPr="00D60CA9" w:rsidRDefault="00D60CA9" w:rsidP="00D60CA9">
      <w:pPr>
        <w:spacing w:before="100" w:beforeAutospacing="1" w:after="100" w:afterAutospacing="1"/>
        <w:jc w:val="both"/>
        <w:rPr>
          <w:rFonts w:eastAsia="Times New Roman"/>
        </w:rPr>
      </w:pPr>
      <w:r w:rsidRPr="00D60CA9">
        <w:rPr>
          <w:rFonts w:eastAsia="Times New Roman"/>
        </w:rPr>
        <w:t>E paditura, edhe pse e ftuar në mënyrë të rregullt, nuk ka marrë pjesë në seancë. Seanca është mbajtur në mungesë të saj, në përputhje me nenin 423.4 të Ligjit për Procedurën Kontestimore.</w:t>
      </w:r>
    </w:p>
    <w:p w14:paraId="2E96B0BB" w14:textId="4E07193E" w:rsidR="002E6CB4" w:rsidRDefault="002E6CB4" w:rsidP="00D60CA9">
      <w:pPr>
        <w:jc w:val="both"/>
        <w:rPr>
          <w:rFonts w:eastAsia="Times New Roman"/>
        </w:rPr>
      </w:pPr>
      <w:r w:rsidRPr="002E6CB4">
        <w:rPr>
          <w:rFonts w:eastAsia="Times New Roman"/>
        </w:rPr>
        <w:t>E paditura, përmes përfaqësuesit të saj të autorizuar, me përgjigje në padi dhe në seancën e shqyrtimit kryesor, si dhe në fjalën përfundimtare, e ka kundërshtuar padinë e paditëses si të pabazuar. Ka shtuar se nuk janë plotësuar kushtet nga neni 26 i Ligjit për Shërbimin Civil e as Ligji për Nëpunësit Civil për kompensimin shtesë të inspektorëve të arsimit.</w:t>
      </w:r>
    </w:p>
    <w:p w14:paraId="6606C116" w14:textId="77777777" w:rsidR="002E6CB4" w:rsidRPr="002E6CB4" w:rsidRDefault="002E6CB4" w:rsidP="00D60CA9">
      <w:pPr>
        <w:spacing w:before="100" w:beforeAutospacing="1" w:after="100" w:afterAutospacing="1"/>
        <w:jc w:val="both"/>
        <w:rPr>
          <w:rFonts w:eastAsia="Times New Roman"/>
        </w:rPr>
      </w:pPr>
      <w:r w:rsidRPr="002E6CB4">
        <w:rPr>
          <w:rFonts w:eastAsia="Times New Roman"/>
        </w:rPr>
        <w:t>Mbi bazën e të lartcekurave, i ka propozuar gjykatës që kërkesëpadia e paditëses të refuzohet në tërësi si e pabazuar.</w:t>
      </w:r>
    </w:p>
    <w:p w14:paraId="2C2A49F3" w14:textId="77777777" w:rsidR="002E6CB4" w:rsidRPr="002E6CB4" w:rsidRDefault="002E6CB4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2E6CB4">
        <w:rPr>
          <w:rFonts w:eastAsia="Times New Roman"/>
        </w:rPr>
        <w:t>Shpenzimet e procedurës nuk i ka kërkuar.</w:t>
      </w:r>
    </w:p>
    <w:p w14:paraId="6D63CAC3" w14:textId="77777777" w:rsidR="002E6CB4" w:rsidRPr="002E6CB4" w:rsidRDefault="002E6CB4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2E6CB4">
        <w:rPr>
          <w:rFonts w:eastAsia="Times New Roman"/>
        </w:rPr>
        <w:t>Gjykata, në këtë procedurë, me qëllim të vërtetimit të plotë të gjendjes faktike, ka zhvilluar procedurën dhe ka administruar këto prova: akt emërimin për paditësin të datës 02.04.2012 dhe vendimin për caktimin e shtesës në pagë për rrezikshmëri në punë të Inspektoratit të Arsimit MASHTI të datës 30.03.2016.</w:t>
      </w:r>
    </w:p>
    <w:p w14:paraId="286692BA" w14:textId="77777777" w:rsidR="002E6CB4" w:rsidRPr="002E6CB4" w:rsidRDefault="002E6CB4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2E6CB4">
        <w:rPr>
          <w:rFonts w:eastAsia="Times New Roman"/>
        </w:rPr>
        <w:t xml:space="preserve">Gjykata, pas vlerësimit të pohimeve të palëve </w:t>
      </w:r>
      <w:proofErr w:type="spellStart"/>
      <w:r w:rsidRPr="002E6CB4">
        <w:rPr>
          <w:rFonts w:eastAsia="Times New Roman"/>
        </w:rPr>
        <w:t>ndërgjyqëse</w:t>
      </w:r>
      <w:proofErr w:type="spellEnd"/>
      <w:r w:rsidRPr="002E6CB4">
        <w:rPr>
          <w:rFonts w:eastAsia="Times New Roman"/>
        </w:rPr>
        <w:t xml:space="preserve"> dhe provave të nxjerra në kuptim të nenit 8 të Ligjit të Procedurës Kontestimore (LPK), me kujdes dhe me ndërgjegje ka çmuar çdo provë veç e veç dhe të gjitha ato së bashku dhe ka gjetur se kërkesëpadia e paditësit është e bazuar.</w:t>
      </w:r>
    </w:p>
    <w:p w14:paraId="0217B507" w14:textId="5468BF67" w:rsidR="002E6CB4" w:rsidRPr="001B1A8A" w:rsidRDefault="002E6CB4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2E6CB4">
        <w:rPr>
          <w:rFonts w:eastAsia="Times New Roman"/>
        </w:rPr>
        <w:t xml:space="preserve">Ndërmjet palëve </w:t>
      </w:r>
      <w:proofErr w:type="spellStart"/>
      <w:r w:rsidRPr="002E6CB4">
        <w:rPr>
          <w:rFonts w:eastAsia="Times New Roman"/>
        </w:rPr>
        <w:t>ndërgjyqëse</w:t>
      </w:r>
      <w:proofErr w:type="spellEnd"/>
      <w:r w:rsidRPr="002E6CB4">
        <w:rPr>
          <w:rFonts w:eastAsia="Times New Roman"/>
        </w:rPr>
        <w:t xml:space="preserve"> nuk ka qenë kontestues fakti se paditësja është e punësuar tek e paditura, fakt ky i vërtetuar edhe me akt emërimin e datës 02.04.2012, në pozitën me titullin e punës "Inspektor i Arsimit", me koeficient të pagës 8.</w:t>
      </w:r>
    </w:p>
    <w:p w14:paraId="54352B86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Kontestuese në mes të palëve ishte baza juridike e kërkesëpadisë lidhur me pagesën shtesë për rrezikshmëri, ku pala paditëse pretendon se i takon një e drejtë e tillë, ndërsa pala e paditur pretendon se kërkesa e paditësit nuk ka bazë ligjore.</w:t>
      </w:r>
    </w:p>
    <w:p w14:paraId="16D397F0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lastRenderedPageBreak/>
        <w:t>Gjykata vlerëson se, në rastin konkret, Ligji për Inspektoratin e Arsimit në Republikën e Kosovës, konkretisht neni 26 i këtij ligji, ka përcaktuar pagesën shtesë. Në paragrafin 1 të këtij neni thuhet: “Inspektorit të Arsimit i njihet e drejta e marrjes së pagës shtesë mbi pagën bazë në emër të rrezikshmërisë për kushtet specifike të punës”, ndërsa paragrafi 2 përcakton se: “Shtesat sipas paragrafit 1 të këtij neni do të bëhen sipas dispozitave të Ligjit për Shërbimin Civil dhe Ligjit për Pagat e Nëpunësve Civilë”. Po ashtu, Ligji i Punës, në nenin 55, paragrafin 2, përcakton se: “Të drejtën për pagë, pagën shtesë, kompensimin në pagë dhe të ardhurat e tjera, i punësuari i realizon sipas marrëveshjes së arritur me punëdhënësin për punën e kryer dhe kohën e kaluar në punë, të përcaktuar me Kontratën e Punës”.</w:t>
      </w:r>
    </w:p>
    <w:p w14:paraId="32825634" w14:textId="77777777" w:rsidR="00AF3421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Ligji për Pagat e Nëpunësve Civilë, i cili ishte në fuqi gjatë periudhës së kërkesës së paraqitur nga paditësi, në nenin 14 përcakton pagesat shtesë mbi pagën bazë. Konkretisht, paragrafi 1.2 i këtij neni përcakton “shtesa për kushte specifike pune”, ndërsa neni 16 i po këtij ligji përcakton:</w:t>
      </w:r>
    </w:p>
    <w:p w14:paraId="39ED7362" w14:textId="4672CF67" w:rsidR="001B1A8A" w:rsidRPr="001B1A8A" w:rsidRDefault="001B1A8A" w:rsidP="00AF3421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Shtesat mbi pagën bazë për kushtet specifike të punës</w:t>
      </w:r>
      <w:r w:rsidR="00AF3421">
        <w:rPr>
          <w:rFonts w:eastAsia="Times New Roman"/>
        </w:rPr>
        <w:t xml:space="preserve"> “ </w:t>
      </w:r>
      <w:r w:rsidRPr="001B1A8A">
        <w:rPr>
          <w:rFonts w:eastAsia="Times New Roman"/>
        </w:rPr>
        <w:t>Në institucionet e administratës publike, në të cilat ekziston nevoja që disa nëpunës civilë të punojnë në kushte specifike pune, ku si pjesë e detyrave të tyre të rregullta ata i ekspozohen kushteve dhe kërkesave të veçanta në vendin e punës dhe që paraqesin rrezik për shëndetin, institucioni kërkon miratimin e një shtese për kushte të punës për këta nëpunës civilë, sipas aktit nënligjor të përcaktuar në paragrafin 2 të këtij neni.”</w:t>
      </w:r>
    </w:p>
    <w:p w14:paraId="3B0F01E6" w14:textId="7F2AC2EC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Po ashtu, rregullorja Nr. 33/12, e cila ka qenë në fuqi deri më datë 05.01.2023, në nenin 7 përcakton “Shtesat mbi pagën bazë për kushte specifike të punës”, ndërsa paragrafi 5.1 i kësaj rregulloreje përcakton:</w:t>
      </w:r>
      <w:r w:rsidR="008D3FFC">
        <w:rPr>
          <w:rFonts w:eastAsia="Times New Roman"/>
        </w:rPr>
        <w:t xml:space="preserve"> </w:t>
      </w:r>
      <w:r w:rsidRPr="001B1A8A">
        <w:rPr>
          <w:rFonts w:eastAsia="Times New Roman"/>
        </w:rPr>
        <w:t>“Çdo orë e punës paguhet 30% më shumë se një orë e pagës bazë”,</w:t>
      </w:r>
      <w:r w:rsidR="008D3FFC">
        <w:rPr>
          <w:rFonts w:eastAsia="Times New Roman"/>
        </w:rPr>
        <w:t xml:space="preserve"> </w:t>
      </w:r>
      <w:r w:rsidRPr="001B1A8A">
        <w:rPr>
          <w:rFonts w:eastAsia="Times New Roman"/>
        </w:rPr>
        <w:t>dhe paragrafi 5.2 i po të njëjtit nen përcakton:</w:t>
      </w:r>
      <w:r w:rsidR="008D3FFC">
        <w:rPr>
          <w:rFonts w:eastAsia="Times New Roman"/>
        </w:rPr>
        <w:t xml:space="preserve"> </w:t>
      </w:r>
      <w:r w:rsidRPr="001B1A8A">
        <w:rPr>
          <w:rFonts w:eastAsia="Times New Roman"/>
        </w:rPr>
        <w:t>“Shuma e shtesës për kushte specifike të punës llogaritet si shumë mujore në bazë të numrit mesatar të orëve të punës në të cilat pozitat përkatëse i nënshtrohen rrezikut”.</w:t>
      </w:r>
    </w:p>
    <w:p w14:paraId="49C8B1FD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Me vendimin e të paditurës të datës 30.03.2021 është caktuar “Shtesa për rrezikshmëri për punën e Inspektorëve të Arsimit, në shumë prej 100 €”.</w:t>
      </w:r>
    </w:p>
    <w:p w14:paraId="33612428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Nga interpretimi i dispozitave të lartcekura, gjykata erdhi në përfundim se kërkesëpadia e paditëses ka bazë ligjore. Kjo për faktin se paditësi ka ushtruar detyrën e Inspektorit të Arsimit në Republikën e Kosovës dhe, sipas Ligjit për Inspektoratin e Arsimit në Republikën e Kosovës, puna e Inspektorit të Arsimit është kualifikuar si punë me rrezikshmëri për shkak të kushteve specifike të punës. Për këtë arsye, vetë ligji ua ka njohur inspektorëve të drejtën e pagës shtesë mbi bazën e rrezikshmërisë.</w:t>
      </w:r>
    </w:p>
    <w:p w14:paraId="30B4E5ED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Gjithashtu, meqenëse puna e Inspektorit të Arsimit është kategorizuar si punë specifike, një e drejtë e tillë e kompensimit u njihet Inspektorëve të Arsimit edhe nga Ligji për Pagat e Nëpunësve Civilë, Ligji nr. 03/L-147, i cili ishte në fuqi në periudhën kur është paraqitur kërkesa. Ky ligj ka rregulluar kompensimet për punët me kushte specifike.</w:t>
      </w:r>
    </w:p>
    <w:p w14:paraId="1ABAEE30" w14:textId="0303E4E6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Po ashtu, edhe rregullorja e cila ka qenë në fuqi deri më datën 05.01.2023 përcakton mënyrën e përllogaritjes së kompensimit për pagesën mbi pagë për punonjësit me kushte specifike pune. Për më tepër, vendimi i të paditurës e ka konfirmuar se Inspektorët e Arsimit kanë të drejtë në një shtesë mujore prej 100 €.</w:t>
      </w:r>
      <w:r>
        <w:rPr>
          <w:rFonts w:eastAsia="Times New Roman"/>
        </w:rPr>
        <w:t xml:space="preserve"> </w:t>
      </w:r>
      <w:r w:rsidRPr="001B1A8A">
        <w:rPr>
          <w:rFonts w:eastAsia="Times New Roman"/>
        </w:rPr>
        <w:t>Arsimit i është njohur e drejta e kompensimit për punët me kushte specifike në shumën prej 100 €.</w:t>
      </w:r>
    </w:p>
    <w:p w14:paraId="10506ACD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 xml:space="preserve">Meqenëse periudha nga data 01.12.2019 deri më 02.02.2022 nuk ka qenë fakt i kontestuar, gjykata vlerëson se e paditura ka pasur për detyrim, sipas dispozitave të </w:t>
      </w:r>
      <w:proofErr w:type="spellStart"/>
      <w:r w:rsidRPr="001B1A8A">
        <w:rPr>
          <w:rFonts w:eastAsia="Times New Roman"/>
        </w:rPr>
        <w:t>lartcituara</w:t>
      </w:r>
      <w:proofErr w:type="spellEnd"/>
      <w:r w:rsidRPr="001B1A8A">
        <w:rPr>
          <w:rFonts w:eastAsia="Times New Roman"/>
        </w:rPr>
        <w:t xml:space="preserve">, t’i </w:t>
      </w:r>
      <w:r w:rsidRPr="001B1A8A">
        <w:rPr>
          <w:rFonts w:eastAsia="Times New Roman"/>
        </w:rPr>
        <w:lastRenderedPageBreak/>
        <w:t>kompensojë paditësit, për periudhën nga data 01.12.2019 deri më 01.12.2022, shumën prej 100 € në muaj si pagë shtesë mbi pagën bazë, në emër të rrezikshmërisë për kushtet specifike të punës, duke e arritur shumën totale prej 3.600 €. Po ashtu, lartësia e kërkesëpadisë nuk është kontestuar nga e paditura. Për rrjedhojë, paditësi ka cilësinë e kreditorit, ndërsa e paditura cilësinë e debitorit.</w:t>
      </w:r>
    </w:p>
    <w:p w14:paraId="781DF942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 xml:space="preserve">Bazuar në nenin 245 të Ligjit mbi Marrëdhëniet e Detyrimeve (LMD), është përcaktuar se: “Kreditori në marrëdhënien e detyrimit ka të drejtë që prej debitorit të kërkojë përmbushjen e detyrimit, ndërsa debitori ka për detyrë ta përmbushë atë me ndërgjegje dhe në tërësi, në përputhje me përmbajtjen e tij”. Prandaj, gjykata, duke u nisur nga fakti se e paditura i ka mbetur borxh paditësit dhe duke zbatuar dispozitat e lartcekura, si dhe bazuar në gjendjen e vërtetuar faktike, vendosi që ta detyrojë të paditurën t’i kompensojë paditësit shumën e gjykuar, siç përcaktohet në </w:t>
      </w:r>
      <w:proofErr w:type="spellStart"/>
      <w:r w:rsidRPr="001B1A8A">
        <w:rPr>
          <w:rFonts w:eastAsia="Times New Roman"/>
        </w:rPr>
        <w:t>dispozitivin</w:t>
      </w:r>
      <w:proofErr w:type="spellEnd"/>
      <w:r w:rsidRPr="001B1A8A">
        <w:rPr>
          <w:rFonts w:eastAsia="Times New Roman"/>
        </w:rPr>
        <w:t xml:space="preserve"> e këtij aktgjykimi. Lartësia e kësaj shume nuk është kontestuar nga pala e paditur.</w:t>
      </w:r>
    </w:p>
    <w:p w14:paraId="30F0616C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Gjykata i vlerësoi edhe pretendimet e palës së paditur, sipas së cilës kërkesëpadia e paditësit nuk ka bazë ligjore, me arsyetimin se nuk janë plotësuar kushtet nga paragrafi 2, neni 26 i Ligjit për Shërbimin Civil dhe Ligjit për Pagat e Nëpunësve Civilë. Mirëpo, një pretendim i tillë, sipas vlerësimit të gjykatës, është i pabazuar. Kjo për shkak se, bazuar në Ligjin për Inspektoratin e Arsimit, Ligjin për Pagat e Nëpunësve Civilë, i cili ishte në fuqi në periudhën për të cilën paditësi ka paraqitur kërkesën, si dhe rregulloren e të paditurës nr. 33/12, paditësit i ka lindur e drejta ligjore për të kërkuar një kompensim të tillë.</w:t>
      </w:r>
    </w:p>
    <w:p w14:paraId="10D63D3C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Sa i përket kamatës në shkallë prej 8%, gjykata vendosi në bazë të nenit 382, paragrafi 2 të LMD-së dhe Mendimit Juridik për Kamatat të Gjykatës Supreme të Kosovës, të datës 09.11.2021, duke përcaktuar se llogaritja e kamatës të fillojë nga data 16.12.2022, dita e paraqitjes së kërkesëpadisë në gjykatë, deri në përmbushjen përfundimtare të detyrimit.</w:t>
      </w:r>
    </w:p>
    <w:p w14:paraId="1B31E3AC" w14:textId="540499F4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>Për vendimin që pala e paditur t’i bartë shpenzimet e procedurës, gjykata u mbështet në nenet 449 dhe 452 të LPK-së, duke njohur paditësit shpenzimet në shumën prej 414 €, të cilat përfshijnë:</w:t>
      </w:r>
      <w:r>
        <w:rPr>
          <w:rFonts w:eastAsia="Times New Roman"/>
        </w:rPr>
        <w:t xml:space="preserve"> </w:t>
      </w:r>
      <w:r w:rsidRPr="001B1A8A">
        <w:rPr>
          <w:rFonts w:eastAsia="Times New Roman"/>
        </w:rPr>
        <w:t>104 € për përpilimin e padisë,</w:t>
      </w:r>
      <w:r>
        <w:rPr>
          <w:rFonts w:eastAsia="Times New Roman"/>
        </w:rPr>
        <w:t xml:space="preserve"> </w:t>
      </w:r>
      <w:r w:rsidRPr="001B1A8A">
        <w:rPr>
          <w:rFonts w:eastAsia="Times New Roman"/>
        </w:rPr>
        <w:t>20 € për taksën gjyqësore të padisë,</w:t>
      </w:r>
      <w:r>
        <w:rPr>
          <w:rFonts w:eastAsia="Times New Roman"/>
        </w:rPr>
        <w:t xml:space="preserve"> </w:t>
      </w:r>
      <w:r w:rsidRPr="001B1A8A">
        <w:rPr>
          <w:rFonts w:eastAsia="Times New Roman"/>
        </w:rPr>
        <w:t>270 € për përfaqësimin në dy seanca gjyqësore.</w:t>
      </w:r>
    </w:p>
    <w:p w14:paraId="63F7F1A2" w14:textId="77777777" w:rsidR="001B1A8A" w:rsidRPr="001B1A8A" w:rsidRDefault="001B1A8A" w:rsidP="001B1A8A">
      <w:pPr>
        <w:spacing w:before="100" w:beforeAutospacing="1" w:after="100" w:afterAutospacing="1"/>
        <w:jc w:val="both"/>
        <w:rPr>
          <w:rFonts w:eastAsia="Times New Roman"/>
        </w:rPr>
      </w:pPr>
      <w:r w:rsidRPr="001B1A8A">
        <w:rPr>
          <w:rFonts w:eastAsia="Times New Roman"/>
        </w:rPr>
        <w:t xml:space="preserve">Në bazë të </w:t>
      </w:r>
      <w:proofErr w:type="spellStart"/>
      <w:r w:rsidRPr="001B1A8A">
        <w:rPr>
          <w:rFonts w:eastAsia="Times New Roman"/>
        </w:rPr>
        <w:t>të</w:t>
      </w:r>
      <w:proofErr w:type="spellEnd"/>
      <w:r w:rsidRPr="001B1A8A">
        <w:rPr>
          <w:rFonts w:eastAsia="Times New Roman"/>
        </w:rPr>
        <w:t xml:space="preserve"> gjitha sa u thanë më sipër, gjykata vendosi siç përcaktohet në </w:t>
      </w:r>
      <w:proofErr w:type="spellStart"/>
      <w:r w:rsidRPr="001B1A8A">
        <w:rPr>
          <w:rFonts w:eastAsia="Times New Roman"/>
        </w:rPr>
        <w:t>dispozitivin</w:t>
      </w:r>
      <w:proofErr w:type="spellEnd"/>
      <w:r w:rsidRPr="001B1A8A">
        <w:rPr>
          <w:rFonts w:eastAsia="Times New Roman"/>
        </w:rPr>
        <w:t xml:space="preserve"> e këtij aktgjykimi.</w:t>
      </w:r>
    </w:p>
    <w:p w14:paraId="004694E1" w14:textId="4EA36478" w:rsidR="001B1A8A" w:rsidRPr="001B1A8A" w:rsidRDefault="001B1A8A" w:rsidP="001B1A8A">
      <w:pPr>
        <w:spacing w:line="276" w:lineRule="auto"/>
        <w:jc w:val="both"/>
        <w:rPr>
          <w:rFonts w:eastAsiaTheme="minorHAnsi"/>
        </w:rPr>
      </w:pPr>
      <w:r w:rsidRPr="001B1A8A">
        <w:rPr>
          <w:rFonts w:eastAsiaTheme="minorHAnsi"/>
        </w:rPr>
        <w:t>GJYKATA THEMELORE NË PRISHTINË, Departamenti i Përgjithshëm</w:t>
      </w:r>
      <w:r>
        <w:rPr>
          <w:rFonts w:eastAsiaTheme="minorHAnsi"/>
        </w:rPr>
        <w:t xml:space="preserve">. </w:t>
      </w:r>
    </w:p>
    <w:p w14:paraId="2ECA3177" w14:textId="77777777" w:rsidR="001B1A8A" w:rsidRPr="001B1A8A" w:rsidRDefault="001B1A8A" w:rsidP="001B1A8A">
      <w:pPr>
        <w:spacing w:line="276" w:lineRule="auto"/>
        <w:jc w:val="both"/>
        <w:rPr>
          <w:rFonts w:eastAsiaTheme="minorHAnsi"/>
        </w:rPr>
      </w:pPr>
      <w:r w:rsidRPr="001B1A8A">
        <w:rPr>
          <w:rFonts w:eastAsiaTheme="minorHAnsi"/>
        </w:rPr>
        <w:t>C.nr.6810/22 datë 04.03.2025.</w:t>
      </w:r>
    </w:p>
    <w:p w14:paraId="10B8B12B" w14:textId="2C292FDF" w:rsidR="001B1A8A" w:rsidRPr="001B1A8A" w:rsidRDefault="001B1A8A" w:rsidP="005B6443">
      <w:pPr>
        <w:spacing w:line="276" w:lineRule="auto"/>
        <w:jc w:val="right"/>
        <w:rPr>
          <w:rFonts w:eastAsiaTheme="minorHAnsi"/>
        </w:rPr>
      </w:pPr>
      <w:r w:rsidRPr="001B1A8A">
        <w:rPr>
          <w:rFonts w:eastAsiaTheme="minorHAnsi"/>
        </w:rPr>
        <w:t>Gjyqtarja</w:t>
      </w:r>
    </w:p>
    <w:p w14:paraId="307DD8CA" w14:textId="77777777" w:rsidR="005B6443" w:rsidRDefault="001B1A8A" w:rsidP="005B6443">
      <w:pPr>
        <w:spacing w:line="276" w:lineRule="auto"/>
        <w:jc w:val="right"/>
        <w:rPr>
          <w:rFonts w:eastAsiaTheme="minorHAnsi"/>
        </w:rPr>
      </w:pPr>
      <w:r w:rsidRPr="001B1A8A">
        <w:rPr>
          <w:rFonts w:eastAsiaTheme="minorHAnsi"/>
        </w:rPr>
        <w:t xml:space="preserve">                                                                                                          </w:t>
      </w:r>
      <w:proofErr w:type="spellStart"/>
      <w:r w:rsidRPr="001B1A8A">
        <w:rPr>
          <w:rFonts w:eastAsiaTheme="minorHAnsi"/>
        </w:rPr>
        <w:t>Ujëvesë</w:t>
      </w:r>
      <w:proofErr w:type="spellEnd"/>
      <w:r w:rsidRPr="001B1A8A">
        <w:rPr>
          <w:rFonts w:eastAsiaTheme="minorHAnsi"/>
        </w:rPr>
        <w:t xml:space="preserve"> </w:t>
      </w:r>
      <w:proofErr w:type="spellStart"/>
      <w:r w:rsidRPr="001B1A8A">
        <w:rPr>
          <w:rFonts w:eastAsiaTheme="minorHAnsi"/>
        </w:rPr>
        <w:t>Hysenaj</w:t>
      </w:r>
      <w:proofErr w:type="spellEnd"/>
    </w:p>
    <w:p w14:paraId="182077A6" w14:textId="276388A5" w:rsidR="001B1A8A" w:rsidRPr="001B1A8A" w:rsidRDefault="001B1A8A" w:rsidP="00AF3421">
      <w:pPr>
        <w:spacing w:line="276" w:lineRule="auto"/>
        <w:jc w:val="both"/>
        <w:rPr>
          <w:rFonts w:eastAsiaTheme="minorHAnsi"/>
        </w:rPr>
      </w:pPr>
      <w:r w:rsidRPr="001B1A8A">
        <w:rPr>
          <w:rFonts w:eastAsiaTheme="minorHAnsi"/>
        </w:rPr>
        <w:t xml:space="preserve">KËSHILLË JURIDIKE: </w:t>
      </w:r>
    </w:p>
    <w:p w14:paraId="03A5DFBB" w14:textId="6CC096B8" w:rsidR="001A1ED3" w:rsidRPr="001B1A8A" w:rsidRDefault="001B1A8A" w:rsidP="005B6443">
      <w:pPr>
        <w:spacing w:line="276" w:lineRule="auto"/>
        <w:ind w:right="4824"/>
        <w:jc w:val="both"/>
      </w:pPr>
      <w:r w:rsidRPr="001B1A8A">
        <w:rPr>
          <w:rFonts w:eastAsiaTheme="minorHAnsi"/>
        </w:rPr>
        <w:t>Kundër këtij aktgjykimi pala e pakënaqur ka të drejtë ankese në afat prej 7 ditësh, nga dita e marrjes së të njëjtit, në Gjykatën e Apelit të Kosovës në Prishtinë, përmes kësaj Gjykate</w:t>
      </w:r>
      <w:r w:rsidR="005B6443">
        <w:rPr>
          <w:rFonts w:eastAsiaTheme="minorHAnsi"/>
        </w:rPr>
        <w:t>.</w:t>
      </w:r>
    </w:p>
    <w:p w14:paraId="4CEC9ECF" w14:textId="77777777" w:rsidR="001A1ED3" w:rsidRPr="001B1A8A" w:rsidRDefault="001A1ED3" w:rsidP="001B1A8A">
      <w:pPr>
        <w:jc w:val="both"/>
      </w:pPr>
    </w:p>
    <w:p w14:paraId="2C9553E0" w14:textId="77777777" w:rsidR="000B444F" w:rsidRPr="001B1A8A" w:rsidRDefault="000B444F" w:rsidP="001B1A8A">
      <w:pPr>
        <w:jc w:val="both"/>
      </w:pPr>
    </w:p>
    <w:sectPr w:rsidR="000B444F" w:rsidRPr="001B1A8A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1876" w14:textId="77777777" w:rsidR="000630AB" w:rsidRDefault="000630AB" w:rsidP="004369F3">
      <w:r>
        <w:separator/>
      </w:r>
    </w:p>
  </w:endnote>
  <w:endnote w:type="continuationSeparator" w:id="0">
    <w:p w14:paraId="0EEE3065" w14:textId="77777777" w:rsidR="000630AB" w:rsidRDefault="000630AB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E3DA" w14:textId="77777777" w:rsidR="0042172D" w:rsidRDefault="00421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549E" w14:textId="77777777" w:rsidR="00EB64E5" w:rsidRDefault="006F6B3F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EC7F1" wp14:editId="78692C82">
              <wp:simplePos x="0" y="0"/>
              <wp:positionH relativeFrom="column">
                <wp:posOffset>-811072</wp:posOffset>
              </wp:positionH>
              <wp:positionV relativeFrom="paragraph">
                <wp:posOffset>-3856649</wp:posOffset>
              </wp:positionV>
              <wp:extent cx="387645" cy="420008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45" cy="42000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3CA3E" w14:textId="77777777" w:rsidR="006F6B3F" w:rsidRPr="006F6B3F" w:rsidRDefault="00053BF7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-1614586582"/>
                              <w:text/>
                            </w:sdtPr>
                            <w:sdtEndPr/>
                            <w:sdtContent>
                              <w:r w:rsidR="0042172D">
                                <w:t>2022:269657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EC7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85pt;margin-top:-303.65pt;width:30.5pt;height:3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" fillcolor="white [3201]" stroked="f" strokeweight=".5pt">
              <v:textbox style="layout-flow:vertical;mso-layout-flow-alt:bottom-to-top">
                <w:txbxContent>
                  <w:p w14:paraId="7393CA3E" w14:textId="77777777" w:rsidR="006F6B3F" w:rsidRPr="006F6B3F" w:rsidRDefault="00053BF7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-1614586582"/>
                        <w:text/>
                      </w:sdtPr>
                      <w:sdtEndPr/>
                      <w:sdtContent>
                        <w:r w:rsidR="0042172D">
                          <w:t>2022:269657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834178">
          <w:rPr>
            <w:noProof/>
          </w:rPr>
          <w:t>2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834178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5FED" w14:textId="77777777" w:rsidR="00EB64E5" w:rsidRDefault="005A3D5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8B977" wp14:editId="117FEC2A">
              <wp:simplePos x="0" y="0"/>
              <wp:positionH relativeFrom="column">
                <wp:posOffset>-800440</wp:posOffset>
              </wp:positionH>
              <wp:positionV relativeFrom="paragraph">
                <wp:posOffset>-3165534</wp:posOffset>
              </wp:positionV>
              <wp:extent cx="377013" cy="3508966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13" cy="35089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295ED" w14:textId="77777777" w:rsidR="006F6B3F" w:rsidRPr="003F2D6F" w:rsidRDefault="003F2D6F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42172D">
                                <w:t>2022:269657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8B9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3.05pt;margin-top:-249.25pt;width:29.7pt;height:2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tgjg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" fillcolor="white [3201]" stroked="f" strokeweight=".5pt">
              <v:textbox style="layout-flow:vertical;mso-layout-flow-alt:bottom-to-top">
                <w:txbxContent>
                  <w:p w14:paraId="4EE295ED" w14:textId="77777777" w:rsidR="006F6B3F" w:rsidRPr="003F2D6F" w:rsidRDefault="003F2D6F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42172D">
                          <w:t>2022:269657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834178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834178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116E" w14:textId="77777777" w:rsidR="000630AB" w:rsidRDefault="000630AB" w:rsidP="004369F3">
      <w:r>
        <w:separator/>
      </w:r>
    </w:p>
  </w:footnote>
  <w:footnote w:type="continuationSeparator" w:id="0">
    <w:p w14:paraId="13EF542F" w14:textId="77777777" w:rsidR="000630AB" w:rsidRDefault="000630AB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E0D8" w14:textId="77777777" w:rsidR="0042172D" w:rsidRDefault="00421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366A" w14:textId="77777777" w:rsidR="00717D13" w:rsidRPr="00717D13" w:rsidRDefault="0043189E" w:rsidP="00731283">
    <w:pPr>
      <w:pStyle w:val="Header"/>
      <w:tabs>
        <w:tab w:val="left" w:pos="6237"/>
        <w:tab w:val="right" w:pos="9185"/>
      </w:tabs>
    </w:pPr>
    <w:r>
      <w:tab/>
    </w:r>
    <w:r w:rsidR="00717D13" w:rsidRPr="00717D13">
      <w:t>Numri i lëndës:</w:t>
    </w:r>
    <w:r w:rsidR="00717D13" w:rsidRPr="00717D13">
      <w:tab/>
    </w:r>
    <w:sdt>
      <w:sdtPr>
        <w:alias w:val="UCN"/>
        <w:tag w:val="case.uniquecasenumber"/>
        <w:id w:val="-1042980868"/>
        <w:lock w:val="contentLocked"/>
        <w:placeholder>
          <w:docPart w:val="077D8D67F349457087258C3A446DCEB9"/>
        </w:placeholder>
        <w:text/>
      </w:sdtPr>
      <w:sdtEndPr/>
      <w:sdtContent>
        <w:r w:rsidR="00717D13" w:rsidRPr="00717D13">
          <w:t>2022:269656</w:t>
        </w:r>
      </w:sdtContent>
    </w:sdt>
  </w:p>
  <w:p w14:paraId="33104F7C" w14:textId="77777777"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Datë: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DataDokumentit"/>
        <w:tag w:val="templateDates.DocumentDate"/>
        <w:id w:val="-1327744163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26.03.2025</w:t>
        </w:r>
      </w:sdtContent>
    </w:sdt>
  </w:p>
  <w:p w14:paraId="13C60CC2" w14:textId="77777777"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Numri i dokumentit: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NumriDokumentit"/>
        <w:tag w:val="document.DocumentNumberString"/>
        <w:id w:val="-1634706891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07046428</w:t>
        </w:r>
      </w:sdtContent>
    </w:sdt>
  </w:p>
  <w:p w14:paraId="2FE4379C" w14:textId="77777777" w:rsidR="00EB64E5" w:rsidRPr="001859FA" w:rsidRDefault="00EB64E5" w:rsidP="00717D13">
    <w:pPr>
      <w:pStyle w:val="Header"/>
      <w:tabs>
        <w:tab w:val="left" w:pos="6237"/>
        <w:tab w:val="right" w:pos="91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834178" w:rsidRPr="00F40D4F" w14:paraId="7C1FC979" w14:textId="77777777" w:rsidTr="0081044C">
      <w:tc>
        <w:tcPr>
          <w:tcW w:w="9306" w:type="dxa"/>
          <w:shd w:val="clear" w:color="auto" w:fill="auto"/>
        </w:tcPr>
        <w:p w14:paraId="2927EF9B" w14:textId="68C151AC" w:rsidR="00834178" w:rsidRDefault="004637B0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75DD6DC3" wp14:editId="0CFD3405">
                <wp:extent cx="571500" cy="62865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4178" w:rsidRPr="00C50388" w14:paraId="61AE1EC9" w14:textId="77777777" w:rsidTr="0081044C">
      <w:tc>
        <w:tcPr>
          <w:tcW w:w="9306" w:type="dxa"/>
          <w:shd w:val="clear" w:color="auto" w:fill="auto"/>
        </w:tcPr>
        <w:p w14:paraId="6A8121B0" w14:textId="77777777" w:rsidR="00834178" w:rsidRDefault="00834178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>
            <w:rPr>
              <w:rFonts w:asciiTheme="majorHAnsi" w:hAnsiTheme="majorHAnsi" w:cs="Aparajita"/>
            </w:rPr>
            <w:t>REPUBLIKA E KOSOVËS/</w:t>
          </w:r>
          <w:r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14:paraId="76F64B27" w14:textId="77777777" w:rsidR="00834178" w:rsidRDefault="00834178" w:rsidP="00834178">
          <w:pPr>
            <w:rPr>
              <w:lang w:val="sv-SE"/>
            </w:rPr>
          </w:pPr>
        </w:p>
      </w:tc>
    </w:tr>
    <w:tr w:rsidR="00355B2C" w:rsidRPr="00F40D4F" w14:paraId="1B32C077" w14:textId="77777777" w:rsidTr="0081044C">
      <w:tc>
        <w:tcPr>
          <w:tcW w:w="9306" w:type="dxa"/>
          <w:shd w:val="clear" w:color="auto" w:fill="auto"/>
        </w:tcPr>
        <w:p w14:paraId="6FDFFC87" w14:textId="77777777" w:rsidR="002D659B" w:rsidRDefault="002D659B" w:rsidP="001A1ED3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</w:pPr>
        </w:p>
        <w:p w14:paraId="7EE7BC61" w14:textId="77777777" w:rsidR="001A1ED3" w:rsidRPr="001A1ED3" w:rsidRDefault="000630AB" w:rsidP="001A1ED3">
          <w:pPr>
            <w:jc w:val="center"/>
          </w:pPr>
          <w:sdt>
            <w:sdtPr>
              <w:alias w:val="Emri i gjykates"/>
              <w:tag w:val="court.nameOfCourt"/>
              <w:id w:val="-594560568"/>
              <w:placeholder>
                <w:docPart w:val="4A98355CD564431CAE7B58E991C72C77"/>
              </w:placeholder>
              <w:text/>
            </w:sdtPr>
            <w:sdtEndPr/>
            <w:sdtContent>
              <w:r w:rsidR="001A1ED3">
                <w:t>GJYKATA THEMELORE PRISHTINE</w:t>
              </w:r>
            </w:sdtContent>
          </w:sdt>
        </w:p>
      </w:tc>
    </w:tr>
  </w:tbl>
  <w:p w14:paraId="050E4603" w14:textId="77777777"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507E"/>
    <w:multiLevelType w:val="multilevel"/>
    <w:tmpl w:val="73305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518"/>
    <w:multiLevelType w:val="hybridMultilevel"/>
    <w:tmpl w:val="2B56D4D0"/>
    <w:lvl w:ilvl="0" w:tplc="25EE81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1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4" w15:restartNumberingAfterBreak="0">
    <w:nsid w:val="68A13CCE"/>
    <w:multiLevelType w:val="multilevel"/>
    <w:tmpl w:val="B4C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1"/>
    <w:rsid w:val="000135D0"/>
    <w:rsid w:val="000145F2"/>
    <w:rsid w:val="00014A46"/>
    <w:rsid w:val="00025CE7"/>
    <w:rsid w:val="00025E5A"/>
    <w:rsid w:val="0004603F"/>
    <w:rsid w:val="00053BF7"/>
    <w:rsid w:val="00061833"/>
    <w:rsid w:val="000630AB"/>
    <w:rsid w:val="000804BB"/>
    <w:rsid w:val="00080B14"/>
    <w:rsid w:val="0009193A"/>
    <w:rsid w:val="000950AA"/>
    <w:rsid w:val="000A59BD"/>
    <w:rsid w:val="000A6A33"/>
    <w:rsid w:val="000A77CC"/>
    <w:rsid w:val="000B444F"/>
    <w:rsid w:val="000C173E"/>
    <w:rsid w:val="000C3FBD"/>
    <w:rsid w:val="000C5678"/>
    <w:rsid w:val="000C6BF5"/>
    <w:rsid w:val="000D1FD2"/>
    <w:rsid w:val="000E49A0"/>
    <w:rsid w:val="000E63F3"/>
    <w:rsid w:val="000E7461"/>
    <w:rsid w:val="00100FEB"/>
    <w:rsid w:val="00102CC2"/>
    <w:rsid w:val="001041DE"/>
    <w:rsid w:val="00106829"/>
    <w:rsid w:val="00112C9A"/>
    <w:rsid w:val="00117878"/>
    <w:rsid w:val="001235A2"/>
    <w:rsid w:val="00125644"/>
    <w:rsid w:val="00133B9F"/>
    <w:rsid w:val="00137C16"/>
    <w:rsid w:val="0014786B"/>
    <w:rsid w:val="00155860"/>
    <w:rsid w:val="00155B4F"/>
    <w:rsid w:val="0017654E"/>
    <w:rsid w:val="001859FA"/>
    <w:rsid w:val="001955B5"/>
    <w:rsid w:val="001A1ED3"/>
    <w:rsid w:val="001A62C9"/>
    <w:rsid w:val="001A699F"/>
    <w:rsid w:val="001B1A8A"/>
    <w:rsid w:val="001B5AE3"/>
    <w:rsid w:val="001C67C8"/>
    <w:rsid w:val="001D5832"/>
    <w:rsid w:val="001E00FE"/>
    <w:rsid w:val="00205FA6"/>
    <w:rsid w:val="002163FC"/>
    <w:rsid w:val="00216E86"/>
    <w:rsid w:val="00224280"/>
    <w:rsid w:val="00245CA6"/>
    <w:rsid w:val="00255851"/>
    <w:rsid w:val="002563EC"/>
    <w:rsid w:val="00257920"/>
    <w:rsid w:val="00261974"/>
    <w:rsid w:val="00276FE9"/>
    <w:rsid w:val="002815E5"/>
    <w:rsid w:val="00282646"/>
    <w:rsid w:val="0028283D"/>
    <w:rsid w:val="002916C7"/>
    <w:rsid w:val="00294266"/>
    <w:rsid w:val="002A1BE6"/>
    <w:rsid w:val="002A3D5D"/>
    <w:rsid w:val="002B3D40"/>
    <w:rsid w:val="002B44A9"/>
    <w:rsid w:val="002B54F4"/>
    <w:rsid w:val="002D0F49"/>
    <w:rsid w:val="002D659B"/>
    <w:rsid w:val="002D7508"/>
    <w:rsid w:val="002E3A73"/>
    <w:rsid w:val="002E6CB4"/>
    <w:rsid w:val="002F128F"/>
    <w:rsid w:val="002F444A"/>
    <w:rsid w:val="00317FC3"/>
    <w:rsid w:val="00321727"/>
    <w:rsid w:val="003226F8"/>
    <w:rsid w:val="003246DC"/>
    <w:rsid w:val="003255A9"/>
    <w:rsid w:val="00327C70"/>
    <w:rsid w:val="00331155"/>
    <w:rsid w:val="0033241C"/>
    <w:rsid w:val="003400AD"/>
    <w:rsid w:val="0034155E"/>
    <w:rsid w:val="003417D5"/>
    <w:rsid w:val="003430F6"/>
    <w:rsid w:val="00350AC4"/>
    <w:rsid w:val="00351AC7"/>
    <w:rsid w:val="00355B2C"/>
    <w:rsid w:val="003566A1"/>
    <w:rsid w:val="003746FB"/>
    <w:rsid w:val="003A3543"/>
    <w:rsid w:val="003C090A"/>
    <w:rsid w:val="003C29A9"/>
    <w:rsid w:val="003D588B"/>
    <w:rsid w:val="003E319D"/>
    <w:rsid w:val="003E3469"/>
    <w:rsid w:val="003E6E7D"/>
    <w:rsid w:val="003E7B95"/>
    <w:rsid w:val="003F2D6F"/>
    <w:rsid w:val="003F5026"/>
    <w:rsid w:val="004007BB"/>
    <w:rsid w:val="00401E74"/>
    <w:rsid w:val="00411C65"/>
    <w:rsid w:val="00412A2A"/>
    <w:rsid w:val="0042172D"/>
    <w:rsid w:val="0043189E"/>
    <w:rsid w:val="00434FE2"/>
    <w:rsid w:val="0043679E"/>
    <w:rsid w:val="004369F3"/>
    <w:rsid w:val="004460F8"/>
    <w:rsid w:val="0044761D"/>
    <w:rsid w:val="004540B6"/>
    <w:rsid w:val="00455EFE"/>
    <w:rsid w:val="0046338A"/>
    <w:rsid w:val="004637B0"/>
    <w:rsid w:val="00466998"/>
    <w:rsid w:val="00492806"/>
    <w:rsid w:val="00493A07"/>
    <w:rsid w:val="004B0976"/>
    <w:rsid w:val="004B5D63"/>
    <w:rsid w:val="004C3D7D"/>
    <w:rsid w:val="004C4B0B"/>
    <w:rsid w:val="004C75A4"/>
    <w:rsid w:val="004D28D9"/>
    <w:rsid w:val="004D5995"/>
    <w:rsid w:val="004E2F18"/>
    <w:rsid w:val="004F5483"/>
    <w:rsid w:val="00503675"/>
    <w:rsid w:val="00504423"/>
    <w:rsid w:val="00510015"/>
    <w:rsid w:val="0051779D"/>
    <w:rsid w:val="00532EFE"/>
    <w:rsid w:val="00544236"/>
    <w:rsid w:val="00561AEF"/>
    <w:rsid w:val="00564BFB"/>
    <w:rsid w:val="00567A04"/>
    <w:rsid w:val="00587A8D"/>
    <w:rsid w:val="005A2DEA"/>
    <w:rsid w:val="005A3D57"/>
    <w:rsid w:val="005A3EFB"/>
    <w:rsid w:val="005A3FFB"/>
    <w:rsid w:val="005B12E9"/>
    <w:rsid w:val="005B3739"/>
    <w:rsid w:val="005B4796"/>
    <w:rsid w:val="005B6443"/>
    <w:rsid w:val="005C605C"/>
    <w:rsid w:val="005D72E9"/>
    <w:rsid w:val="005E5A85"/>
    <w:rsid w:val="00600A98"/>
    <w:rsid w:val="00601DDF"/>
    <w:rsid w:val="006065FE"/>
    <w:rsid w:val="00610935"/>
    <w:rsid w:val="0061564E"/>
    <w:rsid w:val="0062161D"/>
    <w:rsid w:val="00624786"/>
    <w:rsid w:val="00630783"/>
    <w:rsid w:val="00631861"/>
    <w:rsid w:val="00634AB8"/>
    <w:rsid w:val="0065488C"/>
    <w:rsid w:val="0066269A"/>
    <w:rsid w:val="00664087"/>
    <w:rsid w:val="00681A04"/>
    <w:rsid w:val="006859EB"/>
    <w:rsid w:val="006A1700"/>
    <w:rsid w:val="006A2A59"/>
    <w:rsid w:val="006A419D"/>
    <w:rsid w:val="006A6968"/>
    <w:rsid w:val="006A6B41"/>
    <w:rsid w:val="006B79A5"/>
    <w:rsid w:val="006D0B79"/>
    <w:rsid w:val="006D2AE3"/>
    <w:rsid w:val="006D50F7"/>
    <w:rsid w:val="006F1A09"/>
    <w:rsid w:val="006F5482"/>
    <w:rsid w:val="006F6B3F"/>
    <w:rsid w:val="00704DE9"/>
    <w:rsid w:val="007102E0"/>
    <w:rsid w:val="00710486"/>
    <w:rsid w:val="0071253C"/>
    <w:rsid w:val="00717D13"/>
    <w:rsid w:val="0073055C"/>
    <w:rsid w:val="007324AD"/>
    <w:rsid w:val="00732DBB"/>
    <w:rsid w:val="007533C9"/>
    <w:rsid w:val="007542AA"/>
    <w:rsid w:val="00762271"/>
    <w:rsid w:val="00780C84"/>
    <w:rsid w:val="00791E4B"/>
    <w:rsid w:val="007972B8"/>
    <w:rsid w:val="007A28B8"/>
    <w:rsid w:val="007B0932"/>
    <w:rsid w:val="007B5FFD"/>
    <w:rsid w:val="007E2888"/>
    <w:rsid w:val="007E2B01"/>
    <w:rsid w:val="00800F12"/>
    <w:rsid w:val="008052AB"/>
    <w:rsid w:val="00834178"/>
    <w:rsid w:val="00840531"/>
    <w:rsid w:val="008472C8"/>
    <w:rsid w:val="00860EB4"/>
    <w:rsid w:val="00862145"/>
    <w:rsid w:val="00880C1A"/>
    <w:rsid w:val="008901FB"/>
    <w:rsid w:val="00890F47"/>
    <w:rsid w:val="00894496"/>
    <w:rsid w:val="008C15D0"/>
    <w:rsid w:val="008C1A0D"/>
    <w:rsid w:val="008C25B1"/>
    <w:rsid w:val="008C3F96"/>
    <w:rsid w:val="008D3FFC"/>
    <w:rsid w:val="008D751B"/>
    <w:rsid w:val="008E0E4C"/>
    <w:rsid w:val="008F22C2"/>
    <w:rsid w:val="008F53A2"/>
    <w:rsid w:val="008F6FDD"/>
    <w:rsid w:val="009035CB"/>
    <w:rsid w:val="00914EFD"/>
    <w:rsid w:val="009212D4"/>
    <w:rsid w:val="0092324F"/>
    <w:rsid w:val="00934983"/>
    <w:rsid w:val="009464EF"/>
    <w:rsid w:val="00954512"/>
    <w:rsid w:val="009556F8"/>
    <w:rsid w:val="00956418"/>
    <w:rsid w:val="0096434D"/>
    <w:rsid w:val="00964E24"/>
    <w:rsid w:val="00966FBA"/>
    <w:rsid w:val="0097036F"/>
    <w:rsid w:val="00971536"/>
    <w:rsid w:val="009746D0"/>
    <w:rsid w:val="00976765"/>
    <w:rsid w:val="009962E5"/>
    <w:rsid w:val="009A0CFE"/>
    <w:rsid w:val="009A0DA5"/>
    <w:rsid w:val="009A612A"/>
    <w:rsid w:val="009A61E0"/>
    <w:rsid w:val="009B7A08"/>
    <w:rsid w:val="009C1FD1"/>
    <w:rsid w:val="009C21F6"/>
    <w:rsid w:val="009E4E86"/>
    <w:rsid w:val="009F1B78"/>
    <w:rsid w:val="009F1C20"/>
    <w:rsid w:val="009F2AF9"/>
    <w:rsid w:val="00A02BEF"/>
    <w:rsid w:val="00A108FC"/>
    <w:rsid w:val="00A11B41"/>
    <w:rsid w:val="00A156DF"/>
    <w:rsid w:val="00A21EA4"/>
    <w:rsid w:val="00A227A1"/>
    <w:rsid w:val="00A24922"/>
    <w:rsid w:val="00A31112"/>
    <w:rsid w:val="00A423A2"/>
    <w:rsid w:val="00A473F8"/>
    <w:rsid w:val="00A53E34"/>
    <w:rsid w:val="00A619B4"/>
    <w:rsid w:val="00A648B7"/>
    <w:rsid w:val="00A75A8D"/>
    <w:rsid w:val="00A76E6F"/>
    <w:rsid w:val="00A917BA"/>
    <w:rsid w:val="00A946CE"/>
    <w:rsid w:val="00A94D24"/>
    <w:rsid w:val="00AA6835"/>
    <w:rsid w:val="00AB48D0"/>
    <w:rsid w:val="00AB5A48"/>
    <w:rsid w:val="00AB7972"/>
    <w:rsid w:val="00AC2962"/>
    <w:rsid w:val="00AC41BC"/>
    <w:rsid w:val="00AE268D"/>
    <w:rsid w:val="00AF3421"/>
    <w:rsid w:val="00B12D5F"/>
    <w:rsid w:val="00B219B8"/>
    <w:rsid w:val="00B21DC0"/>
    <w:rsid w:val="00B3766C"/>
    <w:rsid w:val="00B4009F"/>
    <w:rsid w:val="00B41F70"/>
    <w:rsid w:val="00B43EED"/>
    <w:rsid w:val="00B4681B"/>
    <w:rsid w:val="00B67C64"/>
    <w:rsid w:val="00B76568"/>
    <w:rsid w:val="00B91678"/>
    <w:rsid w:val="00BA137F"/>
    <w:rsid w:val="00BA2B65"/>
    <w:rsid w:val="00BA5234"/>
    <w:rsid w:val="00BA5C15"/>
    <w:rsid w:val="00BC3DE8"/>
    <w:rsid w:val="00BD56D9"/>
    <w:rsid w:val="00BE05F4"/>
    <w:rsid w:val="00BE0EE7"/>
    <w:rsid w:val="00BE593D"/>
    <w:rsid w:val="00BF18E8"/>
    <w:rsid w:val="00BF732B"/>
    <w:rsid w:val="00C02408"/>
    <w:rsid w:val="00C033C9"/>
    <w:rsid w:val="00C07EAF"/>
    <w:rsid w:val="00C14A91"/>
    <w:rsid w:val="00C20865"/>
    <w:rsid w:val="00C21958"/>
    <w:rsid w:val="00C23C96"/>
    <w:rsid w:val="00C249B4"/>
    <w:rsid w:val="00C26728"/>
    <w:rsid w:val="00C27425"/>
    <w:rsid w:val="00C34A45"/>
    <w:rsid w:val="00C36062"/>
    <w:rsid w:val="00C43945"/>
    <w:rsid w:val="00C50BC0"/>
    <w:rsid w:val="00C52DA1"/>
    <w:rsid w:val="00C53816"/>
    <w:rsid w:val="00C546A3"/>
    <w:rsid w:val="00C57D17"/>
    <w:rsid w:val="00C708D7"/>
    <w:rsid w:val="00C75BC9"/>
    <w:rsid w:val="00C76C4D"/>
    <w:rsid w:val="00C8029A"/>
    <w:rsid w:val="00C82016"/>
    <w:rsid w:val="00C82870"/>
    <w:rsid w:val="00C856A7"/>
    <w:rsid w:val="00C858D6"/>
    <w:rsid w:val="00C86C3D"/>
    <w:rsid w:val="00C971E1"/>
    <w:rsid w:val="00CA60A2"/>
    <w:rsid w:val="00CB5190"/>
    <w:rsid w:val="00CB65F8"/>
    <w:rsid w:val="00CC2EF3"/>
    <w:rsid w:val="00CC64D6"/>
    <w:rsid w:val="00CD3FAE"/>
    <w:rsid w:val="00CD567A"/>
    <w:rsid w:val="00CD5E71"/>
    <w:rsid w:val="00CE2B9B"/>
    <w:rsid w:val="00CE7092"/>
    <w:rsid w:val="00CF0FB6"/>
    <w:rsid w:val="00CF296C"/>
    <w:rsid w:val="00CF3231"/>
    <w:rsid w:val="00D019D2"/>
    <w:rsid w:val="00D04595"/>
    <w:rsid w:val="00D17A2C"/>
    <w:rsid w:val="00D32EE0"/>
    <w:rsid w:val="00D55946"/>
    <w:rsid w:val="00D56916"/>
    <w:rsid w:val="00D5754E"/>
    <w:rsid w:val="00D60CA9"/>
    <w:rsid w:val="00D804FC"/>
    <w:rsid w:val="00D81505"/>
    <w:rsid w:val="00D93270"/>
    <w:rsid w:val="00D965B0"/>
    <w:rsid w:val="00DA4982"/>
    <w:rsid w:val="00DA4D8B"/>
    <w:rsid w:val="00DB6808"/>
    <w:rsid w:val="00DD7273"/>
    <w:rsid w:val="00DE09C1"/>
    <w:rsid w:val="00DE2DDC"/>
    <w:rsid w:val="00DE522B"/>
    <w:rsid w:val="00DE6231"/>
    <w:rsid w:val="00E16CB2"/>
    <w:rsid w:val="00E21B47"/>
    <w:rsid w:val="00E22B94"/>
    <w:rsid w:val="00E23370"/>
    <w:rsid w:val="00E3064B"/>
    <w:rsid w:val="00E31C71"/>
    <w:rsid w:val="00E42A89"/>
    <w:rsid w:val="00E52A9F"/>
    <w:rsid w:val="00E6049D"/>
    <w:rsid w:val="00E67F8A"/>
    <w:rsid w:val="00E74AA7"/>
    <w:rsid w:val="00E84AE9"/>
    <w:rsid w:val="00E9361F"/>
    <w:rsid w:val="00EA73FF"/>
    <w:rsid w:val="00EB0E49"/>
    <w:rsid w:val="00EB64E5"/>
    <w:rsid w:val="00EC063F"/>
    <w:rsid w:val="00EC1A2A"/>
    <w:rsid w:val="00EC392B"/>
    <w:rsid w:val="00ED63E2"/>
    <w:rsid w:val="00ED68A0"/>
    <w:rsid w:val="00ED6D21"/>
    <w:rsid w:val="00EE4043"/>
    <w:rsid w:val="00EE4BA9"/>
    <w:rsid w:val="00EF0CB7"/>
    <w:rsid w:val="00EF1BA8"/>
    <w:rsid w:val="00EF5621"/>
    <w:rsid w:val="00EF7DF9"/>
    <w:rsid w:val="00F0404C"/>
    <w:rsid w:val="00F27CC5"/>
    <w:rsid w:val="00F36BB6"/>
    <w:rsid w:val="00F40D4F"/>
    <w:rsid w:val="00F41ED1"/>
    <w:rsid w:val="00F42421"/>
    <w:rsid w:val="00F4254C"/>
    <w:rsid w:val="00F460E4"/>
    <w:rsid w:val="00F46A26"/>
    <w:rsid w:val="00F5021B"/>
    <w:rsid w:val="00F52288"/>
    <w:rsid w:val="00F56F44"/>
    <w:rsid w:val="00F640CF"/>
    <w:rsid w:val="00F66130"/>
    <w:rsid w:val="00F67F17"/>
    <w:rsid w:val="00F77F8A"/>
    <w:rsid w:val="00F81DC9"/>
    <w:rsid w:val="00F84A04"/>
    <w:rsid w:val="00F85412"/>
    <w:rsid w:val="00FB22B2"/>
    <w:rsid w:val="00FF1847"/>
    <w:rsid w:val="00FF1AC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D3BF2"/>
  <w15:docId w15:val="{3AFED23A-BE86-4896-8A02-AD5EC6C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F1A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F1A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5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11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AC91674364E709B999569989F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BE67-8A18-4ED3-8A95-19B3E7828A49}"/>
      </w:docPartPr>
      <w:docPartBody>
        <w:p w:rsidR="00496BFB" w:rsidRDefault="0051602F" w:rsidP="0051602F">
          <w:pPr>
            <w:pStyle w:val="A3FAC91674364E709B999569989F0D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77355F40BB48B4BBD67CC88E7B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229-454C-4C94-8DCB-E403F34192FE}"/>
      </w:docPartPr>
      <w:docPartBody>
        <w:p w:rsidR="00496BFB" w:rsidRDefault="0051602F" w:rsidP="0051602F">
          <w:pPr>
            <w:pStyle w:val="1977355F40BB48B4BBD67CC88E7B6D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15FACDBF8C4C699F6FDCE5BA35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1F0C-253D-4E29-8167-E7C2C6F05347}"/>
      </w:docPartPr>
      <w:docPartBody>
        <w:p w:rsidR="00496BFB" w:rsidRDefault="0051602F" w:rsidP="0051602F">
          <w:pPr>
            <w:pStyle w:val="3515FACDBF8C4C699F6FDCE5BA3592F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98355CD564431CAE7B58E991C7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1D70-720A-4544-94FA-6871B51DADAA}"/>
      </w:docPartPr>
      <w:docPartBody>
        <w:p w:rsidR="00496BFB" w:rsidRDefault="0051602F" w:rsidP="0051602F">
          <w:pPr>
            <w:pStyle w:val="4A98355CD564431CAE7B58E991C72C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7D8D67F349457087258C3A446D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92D-62E4-4A79-B06F-73AB6E9FAB4B}"/>
      </w:docPartPr>
      <w:docPartBody>
        <w:p w:rsidR="008F66F4" w:rsidRDefault="00496BFB" w:rsidP="00496BFB">
          <w:pPr>
            <w:pStyle w:val="077D8D67F349457087258C3A446DCEB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FF"/>
    <w:rsid w:val="00066488"/>
    <w:rsid w:val="000B1E49"/>
    <w:rsid w:val="0015199A"/>
    <w:rsid w:val="00155292"/>
    <w:rsid w:val="00202A92"/>
    <w:rsid w:val="00203FFB"/>
    <w:rsid w:val="00236753"/>
    <w:rsid w:val="00242B30"/>
    <w:rsid w:val="002B6124"/>
    <w:rsid w:val="002F2525"/>
    <w:rsid w:val="002F413B"/>
    <w:rsid w:val="00365839"/>
    <w:rsid w:val="003D6BEA"/>
    <w:rsid w:val="00404130"/>
    <w:rsid w:val="00404F8D"/>
    <w:rsid w:val="00444229"/>
    <w:rsid w:val="00473CC2"/>
    <w:rsid w:val="00496BFB"/>
    <w:rsid w:val="0051602F"/>
    <w:rsid w:val="00520A20"/>
    <w:rsid w:val="00533905"/>
    <w:rsid w:val="00544EE6"/>
    <w:rsid w:val="00695076"/>
    <w:rsid w:val="00724492"/>
    <w:rsid w:val="007252D4"/>
    <w:rsid w:val="00740F5A"/>
    <w:rsid w:val="007B4822"/>
    <w:rsid w:val="007E19C2"/>
    <w:rsid w:val="007F2D14"/>
    <w:rsid w:val="00897128"/>
    <w:rsid w:val="008A769B"/>
    <w:rsid w:val="008B5553"/>
    <w:rsid w:val="008C63FF"/>
    <w:rsid w:val="008F66F4"/>
    <w:rsid w:val="0097306D"/>
    <w:rsid w:val="00974E03"/>
    <w:rsid w:val="009846C4"/>
    <w:rsid w:val="009A2A24"/>
    <w:rsid w:val="009E3274"/>
    <w:rsid w:val="00A65885"/>
    <w:rsid w:val="00AB013A"/>
    <w:rsid w:val="00B06BCF"/>
    <w:rsid w:val="00C170C2"/>
    <w:rsid w:val="00C24DC6"/>
    <w:rsid w:val="00C32AEB"/>
    <w:rsid w:val="00CB1D48"/>
    <w:rsid w:val="00CF721E"/>
    <w:rsid w:val="00D168C1"/>
    <w:rsid w:val="00D2022C"/>
    <w:rsid w:val="00D86535"/>
    <w:rsid w:val="00DB0461"/>
    <w:rsid w:val="00E0017A"/>
    <w:rsid w:val="00E00B81"/>
    <w:rsid w:val="00E249F5"/>
    <w:rsid w:val="00E2561C"/>
    <w:rsid w:val="00E40C02"/>
    <w:rsid w:val="00E575E2"/>
    <w:rsid w:val="00E93373"/>
    <w:rsid w:val="00E94730"/>
    <w:rsid w:val="00EC4E55"/>
    <w:rsid w:val="00EC7BCC"/>
    <w:rsid w:val="00E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BCC"/>
    <w:rPr>
      <w:color w:val="808080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4A98355CD564431CAE7B58E991C72C77">
    <w:name w:val="4A98355CD564431CAE7B58E991C72C7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5AAE-5A25-48A8-9EA9-96AC0B56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Zana Krenzi</cp:lastModifiedBy>
  <cp:revision>2</cp:revision>
  <cp:lastPrinted>2025-03-26T10:46:00Z</cp:lastPrinted>
  <dcterms:created xsi:type="dcterms:W3CDTF">2025-03-28T08:56:00Z</dcterms:created>
  <dcterms:modified xsi:type="dcterms:W3CDTF">2025-03-28T08:56:00Z</dcterms:modified>
</cp:coreProperties>
</file>