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3E64F484" w14:textId="77777777" w:rsidTr="009F2E65">
        <w:tc>
          <w:tcPr>
            <w:tcW w:w="2340" w:type="dxa"/>
          </w:tcPr>
          <w:p w14:paraId="3548A925" w14:textId="77777777" w:rsidR="001C5AFF" w:rsidRDefault="00AB066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</w:t>
            </w:r>
            <w:r w:rsidR="001C5AFF">
              <w:t>:</w:t>
            </w:r>
          </w:p>
        </w:tc>
        <w:tc>
          <w:tcPr>
            <w:tcW w:w="2250" w:type="dxa"/>
          </w:tcPr>
          <w:p w14:paraId="3F8DCFAD" w14:textId="77777777" w:rsidR="001C5AFF" w:rsidRDefault="002970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2021:290504</w:t>
                </w:r>
              </w:sdtContent>
            </w:sdt>
          </w:p>
        </w:tc>
      </w:tr>
      <w:tr w:rsidR="001C5AFF" w14:paraId="19B5FE0D" w14:textId="77777777" w:rsidTr="009F2E65">
        <w:tc>
          <w:tcPr>
            <w:tcW w:w="2340" w:type="dxa"/>
          </w:tcPr>
          <w:p w14:paraId="42054F88" w14:textId="77777777" w:rsidR="001C5AFF" w:rsidRDefault="00AB0664" w:rsidP="00AB0664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</w:t>
            </w:r>
            <w:r w:rsidR="001C5AFF">
              <w:rPr>
                <w:color w:val="0D0D0D" w:themeColor="text1" w:themeTint="F2"/>
              </w:rPr>
              <w:t>:</w:t>
            </w:r>
          </w:p>
        </w:tc>
        <w:tc>
          <w:tcPr>
            <w:tcW w:w="2250" w:type="dxa"/>
          </w:tcPr>
          <w:p w14:paraId="60C8FD9B" w14:textId="77777777" w:rsidR="001C5AFF" w:rsidRDefault="002970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19.01.2024</w:t>
                </w:r>
              </w:sdtContent>
            </w:sdt>
          </w:p>
        </w:tc>
      </w:tr>
      <w:tr w:rsidR="001C5AFF" w14:paraId="1A669FDA" w14:textId="77777777" w:rsidTr="009F2E65">
        <w:tc>
          <w:tcPr>
            <w:tcW w:w="2340" w:type="dxa"/>
          </w:tcPr>
          <w:p w14:paraId="75DFEAEC" w14:textId="77777777" w:rsidR="001C5AFF" w:rsidRDefault="00AB066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dokumentit</w:t>
            </w:r>
            <w:r w:rsidR="001C5AFF">
              <w:t xml:space="preserve">:    </w:t>
            </w:r>
          </w:p>
        </w:tc>
        <w:tc>
          <w:tcPr>
            <w:tcW w:w="2250" w:type="dxa"/>
          </w:tcPr>
          <w:p w14:paraId="2A445466" w14:textId="77777777" w:rsidR="001C5AFF" w:rsidRDefault="002970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05214442</w:t>
                </w:r>
              </w:sdtContent>
            </w:sdt>
          </w:p>
        </w:tc>
      </w:tr>
    </w:tbl>
    <w:p w14:paraId="6E0F3D04" w14:textId="77777777" w:rsidR="0095459A" w:rsidRDefault="0095459A" w:rsidP="009A3036">
      <w:pPr>
        <w:ind w:firstLine="630"/>
        <w:rPr>
          <w:b/>
          <w:bCs/>
        </w:rPr>
      </w:pPr>
    </w:p>
    <w:p w14:paraId="59A4C5F3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214AF317" w14:textId="77777777" w:rsidR="0095459A" w:rsidRPr="00777090" w:rsidRDefault="0095459A" w:rsidP="0095459A">
      <w:pPr>
        <w:ind w:firstLine="630"/>
        <w:jc w:val="center"/>
      </w:pPr>
    </w:p>
    <w:p w14:paraId="535C7DD7" w14:textId="77777777" w:rsidR="0095459A" w:rsidRPr="00777090" w:rsidRDefault="0095459A" w:rsidP="004738A7">
      <w:pPr>
        <w:ind w:firstLine="720"/>
        <w:jc w:val="both"/>
        <w:rPr>
          <w:b/>
        </w:rPr>
      </w:pPr>
    </w:p>
    <w:p w14:paraId="439C30E1" w14:textId="77777777" w:rsidR="00A12F97" w:rsidRPr="00A12F97" w:rsidRDefault="00A12F97" w:rsidP="00A12F97">
      <w:pPr>
        <w:spacing w:line="276" w:lineRule="auto"/>
        <w:ind w:left="7830"/>
        <w:jc w:val="both"/>
        <w:rPr>
          <w:b/>
          <w:bCs/>
        </w:rPr>
      </w:pPr>
      <w:r w:rsidRPr="00A12F97">
        <w:rPr>
          <w:b/>
          <w:bCs/>
        </w:rPr>
        <w:t xml:space="preserve">C.nr.9732/21 </w:t>
      </w:r>
    </w:p>
    <w:p w14:paraId="5A0C02ED" w14:textId="77777777" w:rsidR="00A12F97" w:rsidRPr="00A12F97" w:rsidRDefault="00A12F97" w:rsidP="00A12F97">
      <w:pPr>
        <w:spacing w:line="276" w:lineRule="auto"/>
        <w:ind w:left="7830"/>
        <w:jc w:val="both"/>
        <w:rPr>
          <w:b/>
          <w:bCs/>
        </w:rPr>
      </w:pPr>
    </w:p>
    <w:p w14:paraId="19D91A1D" w14:textId="02091EA9" w:rsidR="00A12F97" w:rsidRPr="00A12F97" w:rsidRDefault="00A12F97" w:rsidP="00A12F97">
      <w:pPr>
        <w:spacing w:line="276" w:lineRule="auto"/>
        <w:jc w:val="both"/>
      </w:pPr>
      <w:r w:rsidRPr="00A12F97">
        <w:rPr>
          <w:b/>
          <w:bCs/>
        </w:rPr>
        <w:t>GJYKATA THEMELORE NË PRISHTINË, Departamenti i Përgjithshëm-Divizioni Civil</w:t>
      </w:r>
      <w:r w:rsidRPr="00A12F97">
        <w:t>, me gjyqtarin Shefki Berisha, në çështjen juridike kontestimore të paditësit Q</w:t>
      </w:r>
      <w:r w:rsidR="00B84A69">
        <w:t>.</w:t>
      </w:r>
      <w:r w:rsidRPr="00A12F97">
        <w:t>K nga P</w:t>
      </w:r>
      <w:r w:rsidR="00B84A69">
        <w:t>, i përfaqësuar nga T.</w:t>
      </w:r>
      <w:r w:rsidRPr="00A12F97">
        <w:t>I avokat në P, kundër të paditurës K</w:t>
      </w:r>
      <w:r w:rsidR="00B84A69">
        <w:t>.</w:t>
      </w:r>
      <w:r w:rsidRPr="00A12F97">
        <w:t>S“S</w:t>
      </w:r>
      <w:r w:rsidR="00B84A69">
        <w:t>...</w:t>
      </w:r>
      <w:r w:rsidRPr="00A12F97">
        <w:t xml:space="preserve">” me seli në P, me objekt kontesti kompensimin e demit material dhe jo material, </w:t>
      </w:r>
      <w:r w:rsidRPr="00A12F97">
        <w:rPr>
          <w:color w:val="000000"/>
          <w:kern w:val="2"/>
          <w14:ligatures w14:val="standardContextual"/>
        </w:rPr>
        <w:t>jashtë seancës gjyqësore, me datë 19.01.2024, mori këtë</w:t>
      </w:r>
      <w:r w:rsidRPr="00A12F97">
        <w:t>:</w:t>
      </w:r>
    </w:p>
    <w:p w14:paraId="38CB801C" w14:textId="77777777" w:rsidR="00A12F97" w:rsidRPr="00A12F97" w:rsidRDefault="00A12F97" w:rsidP="00A12F97">
      <w:pPr>
        <w:spacing w:line="276" w:lineRule="auto"/>
        <w:jc w:val="both"/>
      </w:pPr>
    </w:p>
    <w:p w14:paraId="71FE8723" w14:textId="77777777" w:rsidR="00A12F97" w:rsidRPr="00A12F97" w:rsidRDefault="00A12F97" w:rsidP="00A12F97">
      <w:pPr>
        <w:spacing w:line="276" w:lineRule="auto"/>
        <w:jc w:val="both"/>
      </w:pPr>
    </w:p>
    <w:p w14:paraId="4C93492B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  <w:r w:rsidRPr="00A12F97">
        <w:rPr>
          <w:b/>
          <w:bCs/>
        </w:rPr>
        <w:t>A K T GJ Y K I M</w:t>
      </w:r>
    </w:p>
    <w:p w14:paraId="496ACF69" w14:textId="77777777" w:rsidR="00A12F97" w:rsidRPr="00A12F97" w:rsidRDefault="00A12F97" w:rsidP="00A12F97">
      <w:pPr>
        <w:jc w:val="center"/>
        <w:rPr>
          <w:rFonts w:eastAsia="Times New Roman"/>
        </w:rPr>
      </w:pPr>
      <w:r w:rsidRPr="00A12F97">
        <w:rPr>
          <w:rFonts w:eastAsia="Times New Roman"/>
          <w:color w:val="000000"/>
        </w:rPr>
        <w:t>në bazë të heqjes dorë nga kërkesëpadia</w:t>
      </w:r>
    </w:p>
    <w:p w14:paraId="21A3D25A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</w:p>
    <w:p w14:paraId="24C98D0E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</w:p>
    <w:p w14:paraId="63351B10" w14:textId="011C53B5" w:rsidR="00A12F97" w:rsidRDefault="00A12F97" w:rsidP="005E3DD8">
      <w:pPr>
        <w:spacing w:line="276" w:lineRule="auto"/>
        <w:jc w:val="both"/>
      </w:pPr>
      <w:r w:rsidRPr="005E3DD8">
        <w:rPr>
          <w:b/>
          <w:bCs/>
        </w:rPr>
        <w:t>REFUZOHET</w:t>
      </w:r>
      <w:r w:rsidRPr="005E3DD8">
        <w:rPr>
          <w:bCs/>
        </w:rPr>
        <w:t xml:space="preserve"> </w:t>
      </w:r>
      <w:r w:rsidRPr="00A12F97">
        <w:t>kërkesëpadia e paditësit Q</w:t>
      </w:r>
      <w:r w:rsidR="00B84A69">
        <w:t>.</w:t>
      </w:r>
      <w:r w:rsidRPr="00A12F97">
        <w:t>K nga P</w:t>
      </w:r>
      <w:r w:rsidR="00B84A69">
        <w:t>.</w:t>
      </w:r>
      <w:r w:rsidRPr="00A12F97">
        <w:t>, me të cilën ka kërkuar që të obligohet e paditura K</w:t>
      </w:r>
      <w:r w:rsidR="00B84A69">
        <w:t>.</w:t>
      </w:r>
      <w:r w:rsidRPr="00A12F97">
        <w:t>S</w:t>
      </w:r>
      <w:r w:rsidR="00B84A69">
        <w:t xml:space="preserve"> “S...</w:t>
      </w:r>
      <w:r w:rsidRPr="00A12F97">
        <w:t>” me seli në P</w:t>
      </w:r>
      <w:r w:rsidR="00B84A69">
        <w:t>..</w:t>
      </w:r>
      <w:r w:rsidRPr="00A12F97">
        <w:t xml:space="preserve">, që ta kompensoj paditësin në emër të dëmit material dhe jo material nga aksidenti i komunikacionit të ndodhur me </w:t>
      </w:r>
      <w:r w:rsidR="00C32055">
        <w:t>....</w:t>
      </w:r>
      <w:r w:rsidRPr="00A12F97">
        <w:t xml:space="preserve">, për të gjitha format dhe llojet e dëmit material dhe jo material edhe atë për dhimbje fizike, përjetimin e frikës, përkujdesjes-ndihmës së huaj, zvogëlimit të aktivitetit jetësor, ushqimit të përforcuar dhe trajtimit </w:t>
      </w:r>
      <w:proofErr w:type="spellStart"/>
      <w:r w:rsidRPr="00A12F97">
        <w:t>fizikal</w:t>
      </w:r>
      <w:proofErr w:type="spellEnd"/>
      <w:r w:rsidRPr="00A12F97">
        <w:t xml:space="preserve"> si dhe shpenzimeve mjekësore, me kamatë ligjore prej 8 %, </w:t>
      </w:r>
      <w:r w:rsidRPr="005E3DD8">
        <w:rPr>
          <w:color w:val="000000"/>
          <w:kern w:val="2"/>
          <w14:ligatures w14:val="standardContextual"/>
        </w:rPr>
        <w:t>në afat prej 15 ditësh, nga dita e nxjerrjes së aktgjykimit</w:t>
      </w:r>
      <w:r w:rsidRPr="00A12F97">
        <w:t>.</w:t>
      </w:r>
    </w:p>
    <w:p w14:paraId="7576ED46" w14:textId="77777777" w:rsidR="00A12F97" w:rsidRDefault="00A12F97" w:rsidP="00A12F97">
      <w:pPr>
        <w:pStyle w:val="ListParagraph"/>
        <w:spacing w:line="276" w:lineRule="auto"/>
        <w:ind w:left="1080"/>
        <w:jc w:val="both"/>
      </w:pPr>
    </w:p>
    <w:p w14:paraId="075C31DF" w14:textId="77777777" w:rsidR="00A12F97" w:rsidRPr="00A12F97" w:rsidRDefault="00A12F97" w:rsidP="00A12F97">
      <w:pPr>
        <w:spacing w:line="276" w:lineRule="auto"/>
        <w:ind w:left="1080"/>
        <w:contextualSpacing/>
        <w:jc w:val="both"/>
      </w:pPr>
    </w:p>
    <w:p w14:paraId="76F1F18E" w14:textId="77777777" w:rsidR="00A12F97" w:rsidRPr="00A12F97" w:rsidRDefault="00A12F97" w:rsidP="00A12F97">
      <w:pPr>
        <w:spacing w:line="276" w:lineRule="auto"/>
        <w:jc w:val="both"/>
      </w:pPr>
    </w:p>
    <w:p w14:paraId="3ACCC19B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  <w:r w:rsidRPr="00A12F97">
        <w:rPr>
          <w:b/>
          <w:bCs/>
        </w:rPr>
        <w:t>A R S Y E T I M</w:t>
      </w:r>
    </w:p>
    <w:p w14:paraId="5C2C3C3C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</w:p>
    <w:p w14:paraId="280FBD57" w14:textId="57044A00" w:rsidR="00A12F97" w:rsidRPr="00A12F97" w:rsidRDefault="00A12F97" w:rsidP="00A12F97">
      <w:pPr>
        <w:spacing w:before="120" w:after="120" w:line="276" w:lineRule="auto"/>
        <w:jc w:val="both"/>
        <w:rPr>
          <w:rFonts w:eastAsia="Times New Roman"/>
          <w:color w:val="000000"/>
        </w:rPr>
      </w:pPr>
      <w:r w:rsidRPr="00A12F97">
        <w:rPr>
          <w:rFonts w:eastAsia="Times New Roman"/>
          <w:color w:val="000000"/>
        </w:rPr>
        <w:t>Paditësi Q</w:t>
      </w:r>
      <w:r w:rsidR="00C32055">
        <w:rPr>
          <w:rFonts w:eastAsia="Times New Roman"/>
          <w:color w:val="000000"/>
        </w:rPr>
        <w:t>.</w:t>
      </w:r>
      <w:r w:rsidRPr="00A12F97">
        <w:rPr>
          <w:rFonts w:eastAsia="Times New Roman"/>
          <w:color w:val="000000"/>
        </w:rPr>
        <w:t>K, nga P</w:t>
      </w:r>
      <w:r w:rsidR="00C32055">
        <w:rPr>
          <w:rFonts w:eastAsia="Times New Roman"/>
          <w:color w:val="000000"/>
        </w:rPr>
        <w:t>.</w:t>
      </w:r>
      <w:r w:rsidRPr="00A12F97">
        <w:rPr>
          <w:rFonts w:eastAsia="Times New Roman"/>
          <w:color w:val="000000"/>
        </w:rPr>
        <w:t xml:space="preserve">, me datë 23.12.2021, në Gjykatën Themelore në Prishtinë, ka ushtruar padi kundër të paditurës </w:t>
      </w:r>
      <w:r w:rsidR="00C32055" w:rsidRPr="00A12F97">
        <w:t>K</w:t>
      </w:r>
      <w:r w:rsidR="00C32055">
        <w:t>.</w:t>
      </w:r>
      <w:r w:rsidR="00C32055" w:rsidRPr="00A12F97">
        <w:t>S</w:t>
      </w:r>
      <w:r w:rsidR="00C32055">
        <w:t xml:space="preserve"> “S...</w:t>
      </w:r>
      <w:r w:rsidR="00C32055" w:rsidRPr="00A12F97">
        <w:t xml:space="preserve">” </w:t>
      </w:r>
      <w:r w:rsidRPr="00A12F97">
        <w:rPr>
          <w:rFonts w:eastAsia="Times New Roman"/>
          <w:color w:val="000000"/>
        </w:rPr>
        <w:t xml:space="preserve"> me seli në P</w:t>
      </w:r>
      <w:r w:rsidR="00C32055">
        <w:rPr>
          <w:rFonts w:eastAsia="Times New Roman"/>
          <w:color w:val="000000"/>
        </w:rPr>
        <w:t>.</w:t>
      </w:r>
      <w:r w:rsidRPr="00A12F97">
        <w:rPr>
          <w:rFonts w:eastAsia="Times New Roman"/>
          <w:color w:val="000000"/>
        </w:rPr>
        <w:t xml:space="preserve">, lidhur me pagesën e dëmshpërblimit për dëmin material dhe jo material të shkaktuar në aksident komunikacioni të datës </w:t>
      </w:r>
      <w:r w:rsidR="00C32055">
        <w:rPr>
          <w:rFonts w:eastAsia="Times New Roman"/>
          <w:color w:val="000000"/>
        </w:rPr>
        <w:t>...</w:t>
      </w:r>
      <w:r w:rsidRPr="00A12F97">
        <w:rPr>
          <w:rFonts w:eastAsia="Times New Roman"/>
          <w:color w:val="000000"/>
        </w:rPr>
        <w:t>.</w:t>
      </w:r>
    </w:p>
    <w:p w14:paraId="7EDF6986" w14:textId="684B41E6" w:rsidR="00A12F97" w:rsidRPr="00A12F97" w:rsidRDefault="00A12F97" w:rsidP="00A12F97">
      <w:pPr>
        <w:spacing w:before="120" w:after="120" w:line="276" w:lineRule="auto"/>
        <w:jc w:val="both"/>
        <w:rPr>
          <w:rFonts w:eastAsia="Times New Roman"/>
        </w:rPr>
      </w:pPr>
      <w:r w:rsidRPr="00A12F97">
        <w:rPr>
          <w:rFonts w:eastAsia="Times New Roman"/>
          <w:color w:val="000000"/>
        </w:rPr>
        <w:t xml:space="preserve">E paditura me datë 25.01.2023 ka parashtruar përgjigje në padi në të cilën ka pohuar se e konteston kërkesëpadinë për nga lartësia për dëmin material dhe jomaterial të shkaktuar në aksidentin e datës </w:t>
      </w:r>
      <w:r w:rsidR="00C32055">
        <w:rPr>
          <w:rFonts w:eastAsia="Times New Roman"/>
          <w:color w:val="000000"/>
        </w:rPr>
        <w:t>...</w:t>
      </w:r>
      <w:bookmarkStart w:id="0" w:name="_GoBack"/>
      <w:bookmarkEnd w:id="0"/>
      <w:r w:rsidRPr="00A12F97">
        <w:rPr>
          <w:rFonts w:eastAsia="Times New Roman"/>
          <w:color w:val="000000"/>
        </w:rPr>
        <w:t>.</w:t>
      </w:r>
    </w:p>
    <w:p w14:paraId="5BE03F5A" w14:textId="77777777" w:rsidR="00A12F97" w:rsidRPr="00A12F97" w:rsidRDefault="00A12F97" w:rsidP="00A12F97">
      <w:pPr>
        <w:spacing w:before="120" w:after="120" w:line="276" w:lineRule="auto"/>
        <w:jc w:val="both"/>
        <w:rPr>
          <w:rFonts w:eastAsia="Times New Roman"/>
        </w:rPr>
      </w:pPr>
      <w:r w:rsidRPr="00A12F97">
        <w:rPr>
          <w:rFonts w:eastAsia="Times New Roman"/>
          <w:color w:val="000000"/>
        </w:rPr>
        <w:lastRenderedPageBreak/>
        <w:t>I autorizuari i paditësit me parashtresën e datës 09.01.2024 ka deklaruar se heqë dorë nga kërkesëpadia në këtë çështje juridike, me arsyetimin se me të paditurën kanë arritur marrëveshje.</w:t>
      </w:r>
    </w:p>
    <w:p w14:paraId="44EB3B55" w14:textId="77777777" w:rsidR="00A12F97" w:rsidRPr="00A12F97" w:rsidRDefault="00A12F97" w:rsidP="00A12F97">
      <w:pPr>
        <w:spacing w:before="120" w:after="120" w:line="276" w:lineRule="auto"/>
        <w:jc w:val="both"/>
        <w:rPr>
          <w:rFonts w:eastAsia="Times New Roman"/>
        </w:rPr>
      </w:pPr>
      <w:r w:rsidRPr="00A12F97">
        <w:rPr>
          <w:rFonts w:eastAsia="Times New Roman"/>
          <w:color w:val="000000"/>
        </w:rPr>
        <w:t>Me dispozitën e nenit 149 të Ligjit Nr.03/L-006 për procedurën kontestimore, paragrafi 1 dhe 2, është përcaktuar se “</w:t>
      </w:r>
      <w:r w:rsidRPr="00A12F97">
        <w:rPr>
          <w:rFonts w:eastAsia="Times New Roman"/>
          <w:i/>
          <w:color w:val="000000"/>
        </w:rPr>
        <w:t>nëse paditësi, deri në përfundimin e seancës për shqyrtim kryesor të çështjes heq dorë nga një pjesë e kërkesës apo nga e gjithë kërkesa, gjykata pa shqyrtim të mëtejshëm e jep aktgjykimin me të cilin e refuzon kërkesën në pjesën nga e cila paditësi ka hequr dorë apo në tërësi (aktgjykimi në bazë të heqjes dorë). Për heqje dorë nga kërkesa nuk nevojitet pëlqimi i palës së paditur</w:t>
      </w:r>
      <w:r w:rsidRPr="00A12F97">
        <w:rPr>
          <w:rFonts w:eastAsia="Times New Roman"/>
          <w:color w:val="000000"/>
        </w:rPr>
        <w:t>.”</w:t>
      </w:r>
    </w:p>
    <w:p w14:paraId="0F500B57" w14:textId="77777777" w:rsidR="00A12F97" w:rsidRPr="00A12F97" w:rsidRDefault="00A12F97" w:rsidP="00A12F97">
      <w:pPr>
        <w:spacing w:before="120" w:after="120" w:line="276" w:lineRule="auto"/>
        <w:jc w:val="both"/>
        <w:rPr>
          <w:rFonts w:eastAsia="Times New Roman"/>
        </w:rPr>
      </w:pPr>
      <w:r w:rsidRPr="00A12F97">
        <w:rPr>
          <w:rFonts w:eastAsia="Times New Roman"/>
          <w:color w:val="000000"/>
        </w:rPr>
        <w:t>Gjykata, pas vlerësimit të parashtresës së palës paditëse e në kuptim të nenit 149 Ligjit Nr.03/L-006 për procedurën kontestimore, vendosi si ne dispozitiv të këtij aktgjykimi. </w:t>
      </w:r>
    </w:p>
    <w:p w14:paraId="0CCFCBD2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</w:p>
    <w:p w14:paraId="1ACAE825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  <w:r w:rsidRPr="00A12F97">
        <w:rPr>
          <w:b/>
          <w:bCs/>
        </w:rPr>
        <w:t>GJYKATA THEMELORE NË PRISHTINË,</w:t>
      </w:r>
    </w:p>
    <w:p w14:paraId="75389766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  <w:r w:rsidRPr="00A12F97">
        <w:rPr>
          <w:b/>
          <w:bCs/>
        </w:rPr>
        <w:t>Departamenti i Përgjithshëm-Divizioni Civil</w:t>
      </w:r>
    </w:p>
    <w:p w14:paraId="17151A98" w14:textId="77777777" w:rsidR="00A12F97" w:rsidRPr="00A12F97" w:rsidRDefault="00A12F97" w:rsidP="00A12F97">
      <w:pPr>
        <w:spacing w:line="276" w:lineRule="auto"/>
        <w:jc w:val="center"/>
        <w:rPr>
          <w:b/>
          <w:bCs/>
        </w:rPr>
      </w:pPr>
      <w:r w:rsidRPr="00A12F97">
        <w:rPr>
          <w:b/>
          <w:bCs/>
        </w:rPr>
        <w:t>C.nr.9732/21 datë 19.01.2024</w:t>
      </w:r>
    </w:p>
    <w:p w14:paraId="1FA9FA7C" w14:textId="77777777" w:rsidR="00A12F97" w:rsidRPr="00A12F97" w:rsidRDefault="00A12F97" w:rsidP="00A12F97">
      <w:pPr>
        <w:spacing w:line="276" w:lineRule="auto"/>
        <w:ind w:left="6480" w:firstLine="720"/>
        <w:jc w:val="both"/>
      </w:pPr>
    </w:p>
    <w:p w14:paraId="56FB228A" w14:textId="77777777" w:rsidR="00A12F97" w:rsidRPr="00A12F97" w:rsidRDefault="00A12F97" w:rsidP="00A12F97">
      <w:pPr>
        <w:spacing w:line="276" w:lineRule="auto"/>
        <w:ind w:left="6480" w:firstLine="720"/>
        <w:jc w:val="both"/>
        <w:rPr>
          <w:b/>
          <w:bCs/>
        </w:rPr>
      </w:pPr>
      <w:r w:rsidRPr="00A12F97">
        <w:t xml:space="preserve">    </w:t>
      </w:r>
      <w:r w:rsidRPr="00A12F97">
        <w:rPr>
          <w:b/>
          <w:bCs/>
        </w:rPr>
        <w:t xml:space="preserve">Gjyqtari </w:t>
      </w:r>
    </w:p>
    <w:p w14:paraId="7B68EA83" w14:textId="77777777" w:rsidR="00A12F97" w:rsidRPr="00A12F97" w:rsidRDefault="00A12F97" w:rsidP="00A12F97">
      <w:pPr>
        <w:spacing w:line="276" w:lineRule="auto"/>
        <w:ind w:left="6480" w:firstLine="720"/>
        <w:jc w:val="both"/>
      </w:pPr>
      <w:r w:rsidRPr="00A12F97">
        <w:t xml:space="preserve">Shefki Berisha </w:t>
      </w:r>
    </w:p>
    <w:p w14:paraId="02F99064" w14:textId="77777777" w:rsidR="00A12F97" w:rsidRPr="00A12F97" w:rsidRDefault="00A12F97" w:rsidP="00A12F97">
      <w:pPr>
        <w:spacing w:line="276" w:lineRule="auto"/>
        <w:ind w:left="6480" w:firstLine="720"/>
        <w:jc w:val="both"/>
      </w:pPr>
    </w:p>
    <w:p w14:paraId="3B24F5EA" w14:textId="77777777" w:rsidR="00A12F97" w:rsidRPr="00A12F97" w:rsidRDefault="00A12F97" w:rsidP="00A12F97">
      <w:pPr>
        <w:spacing w:line="276" w:lineRule="auto"/>
        <w:jc w:val="both"/>
      </w:pPr>
    </w:p>
    <w:p w14:paraId="13FAE496" w14:textId="77777777" w:rsidR="00A12F97" w:rsidRPr="00A12F97" w:rsidRDefault="00A12F97" w:rsidP="00A12F97">
      <w:pPr>
        <w:spacing w:line="276" w:lineRule="auto"/>
        <w:jc w:val="both"/>
        <w:rPr>
          <w:b/>
          <w:bCs/>
        </w:rPr>
      </w:pPr>
    </w:p>
    <w:p w14:paraId="1B1FF90E" w14:textId="77777777" w:rsidR="00A12F97" w:rsidRPr="00A12F97" w:rsidRDefault="00A12F97" w:rsidP="00A12F97">
      <w:pPr>
        <w:spacing w:line="276" w:lineRule="auto"/>
        <w:jc w:val="both"/>
      </w:pPr>
      <w:r w:rsidRPr="00A12F97">
        <w:rPr>
          <w:b/>
          <w:bCs/>
        </w:rPr>
        <w:t>KËSHILLËJURIDIKE</w:t>
      </w:r>
      <w:r w:rsidRPr="00A12F97">
        <w:t>: Kundër këtij aktgjykimi pala e pakënaqur ka të drejtë ankese në afat prej 15 ditësh, nga dita e marrjes së të njëjtit, në Gjykatën e Apelit të Kosovës në Prishtinë, përmes kësaj Gjykate</w:t>
      </w:r>
    </w:p>
    <w:p w14:paraId="34A24828" w14:textId="77777777" w:rsidR="00A12F97" w:rsidRPr="00A12F97" w:rsidRDefault="00A12F97" w:rsidP="00A12F97">
      <w:pPr>
        <w:tabs>
          <w:tab w:val="left" w:pos="915"/>
        </w:tabs>
        <w:spacing w:line="276" w:lineRule="auto"/>
        <w:jc w:val="both"/>
        <w:rPr>
          <w:rFonts w:eastAsia="Times New Roman"/>
        </w:rPr>
      </w:pPr>
    </w:p>
    <w:p w14:paraId="50B6F79A" w14:textId="77777777" w:rsidR="00A12F97" w:rsidRPr="00A12F97" w:rsidRDefault="00A12F97" w:rsidP="00A12F97">
      <w:pPr>
        <w:tabs>
          <w:tab w:val="left" w:pos="915"/>
        </w:tabs>
        <w:spacing w:line="276" w:lineRule="auto"/>
        <w:jc w:val="both"/>
        <w:rPr>
          <w:rFonts w:eastAsia="Times New Roman"/>
        </w:rPr>
      </w:pPr>
    </w:p>
    <w:p w14:paraId="1645BD51" w14:textId="77777777" w:rsidR="00A12F97" w:rsidRPr="00A12F97" w:rsidRDefault="00A12F97" w:rsidP="00A12F97">
      <w:pPr>
        <w:spacing w:line="276" w:lineRule="auto"/>
        <w:jc w:val="both"/>
      </w:pPr>
    </w:p>
    <w:p w14:paraId="0C7C9542" w14:textId="77777777" w:rsidR="00A12F97" w:rsidRPr="00A12F97" w:rsidRDefault="00A12F97" w:rsidP="00A12F97">
      <w:pPr>
        <w:spacing w:line="276" w:lineRule="auto"/>
        <w:jc w:val="both"/>
      </w:pPr>
    </w:p>
    <w:p w14:paraId="2276CDBC" w14:textId="77777777" w:rsidR="00A12F97" w:rsidRPr="00A12F97" w:rsidRDefault="00A12F97" w:rsidP="00A12F97">
      <w:pPr>
        <w:spacing w:line="276" w:lineRule="auto"/>
        <w:jc w:val="both"/>
      </w:pPr>
    </w:p>
    <w:p w14:paraId="662BE84F" w14:textId="624448B5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1A9A" w14:textId="77777777" w:rsidR="00852902" w:rsidRDefault="00852902" w:rsidP="004369F3">
      <w:r>
        <w:separator/>
      </w:r>
    </w:p>
  </w:endnote>
  <w:endnote w:type="continuationSeparator" w:id="0">
    <w:p w14:paraId="3892C05E" w14:textId="77777777" w:rsidR="00852902" w:rsidRDefault="0085290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FA8B" w14:textId="77777777" w:rsidR="00B73A03" w:rsidRDefault="00B73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F69D" w14:textId="44E55196"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25501C" wp14:editId="187EF174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1888E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2021:290505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2550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5961888E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2021:290505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3205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3205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240A" w14:textId="1C941051"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1D055" wp14:editId="07B22C7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3DCCF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2021:290505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51D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83DCCF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2021:290505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3205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3205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2E82" w14:textId="77777777" w:rsidR="00852902" w:rsidRDefault="00852902" w:rsidP="004369F3">
      <w:r>
        <w:separator/>
      </w:r>
    </w:p>
  </w:footnote>
  <w:footnote w:type="continuationSeparator" w:id="0">
    <w:p w14:paraId="324BF43E" w14:textId="77777777" w:rsidR="00852902" w:rsidRDefault="0085290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E8C4" w14:textId="77777777" w:rsidR="00B73A03" w:rsidRDefault="00B73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2E46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AB0664">
      <w:t>Numri i lëndës</w:t>
    </w:r>
    <w:r w:rsidRPr="003C657E">
      <w:t>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2021:290504</w:t>
        </w:r>
      </w:sdtContent>
    </w:sdt>
  </w:p>
  <w:p w14:paraId="190C172A" w14:textId="77777777" w:rsidR="00612D01" w:rsidRPr="003C657E" w:rsidRDefault="00AB0664" w:rsidP="00612D01">
    <w:pPr>
      <w:pStyle w:val="Header"/>
      <w:tabs>
        <w:tab w:val="left" w:pos="6237"/>
        <w:tab w:val="right" w:pos="9185"/>
      </w:tabs>
    </w:pPr>
    <w:r>
      <w:tab/>
      <w:t>Datë</w:t>
    </w:r>
    <w:r w:rsidR="00612D01" w:rsidRPr="003C657E">
      <w:t>:</w:t>
    </w:r>
    <w:r w:rsidR="00612D01"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19.01.2024</w:t>
        </w:r>
      </w:sdtContent>
    </w:sdt>
  </w:p>
  <w:p w14:paraId="7FE15F0D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</w:r>
    <w:r w:rsidR="00AB0664">
      <w:t>Numri i dokumentit</w:t>
    </w:r>
    <w:r w:rsidR="00612D01" w:rsidRPr="003C657E">
      <w:t>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05214442</w:t>
        </w:r>
      </w:sdtContent>
    </w:sdt>
  </w:p>
  <w:p w14:paraId="040869CA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B73A03" w:rsidRPr="00F40D4F" w14:paraId="31AF4F76" w14:textId="77777777" w:rsidTr="0081044C">
      <w:tc>
        <w:tcPr>
          <w:tcW w:w="9306" w:type="dxa"/>
          <w:shd w:val="clear" w:color="auto" w:fill="auto"/>
        </w:tcPr>
        <w:p w14:paraId="75DCC646" w14:textId="16F59A00" w:rsidR="00B73A03" w:rsidRDefault="008971E4" w:rsidP="00B73A0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901BA38" wp14:editId="0A165CDF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A03" w:rsidRPr="00C50388" w14:paraId="3F67836A" w14:textId="77777777" w:rsidTr="0081044C">
      <w:tc>
        <w:tcPr>
          <w:tcW w:w="9306" w:type="dxa"/>
          <w:shd w:val="clear" w:color="auto" w:fill="auto"/>
        </w:tcPr>
        <w:p w14:paraId="2D88283A" w14:textId="77777777" w:rsidR="00B73A03" w:rsidRDefault="00B73A03" w:rsidP="00B73A0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5B7C020D" w14:textId="77777777" w:rsidR="00B73A03" w:rsidRDefault="00B73A03" w:rsidP="00B73A03">
          <w:pPr>
            <w:rPr>
              <w:lang w:val="sv-SE"/>
            </w:rPr>
          </w:pPr>
        </w:p>
      </w:tc>
    </w:tr>
    <w:tr w:rsidR="00355B2C" w:rsidRPr="00F40D4F" w14:paraId="127E33E7" w14:textId="77777777" w:rsidTr="0081044C">
      <w:tc>
        <w:tcPr>
          <w:tcW w:w="9306" w:type="dxa"/>
          <w:shd w:val="clear" w:color="auto" w:fill="auto"/>
        </w:tcPr>
        <w:p w14:paraId="0129596C" w14:textId="77777777" w:rsidR="00355B2C" w:rsidRDefault="0029705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PRISHTINE</w:t>
              </w:r>
            </w:sdtContent>
          </w:sdt>
        </w:p>
        <w:p w14:paraId="2A582488" w14:textId="77777777" w:rsidR="00612D01" w:rsidRPr="00612D01" w:rsidRDefault="00612D01" w:rsidP="00612D01"/>
      </w:tc>
    </w:tr>
  </w:tbl>
  <w:p w14:paraId="0E99D044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7C3"/>
    <w:multiLevelType w:val="hybridMultilevel"/>
    <w:tmpl w:val="A45E1914"/>
    <w:lvl w:ilvl="0" w:tplc="5F269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67F0A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235A2"/>
    <w:rsid w:val="00125644"/>
    <w:rsid w:val="00137C16"/>
    <w:rsid w:val="00140CAA"/>
    <w:rsid w:val="00146C93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5DE8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0ECE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418F"/>
    <w:rsid w:val="003F5026"/>
    <w:rsid w:val="004007BB"/>
    <w:rsid w:val="00407A19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3DD8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37526"/>
    <w:rsid w:val="00840531"/>
    <w:rsid w:val="008472C8"/>
    <w:rsid w:val="00852902"/>
    <w:rsid w:val="00860EB4"/>
    <w:rsid w:val="00862145"/>
    <w:rsid w:val="00872670"/>
    <w:rsid w:val="00880C1A"/>
    <w:rsid w:val="008908F2"/>
    <w:rsid w:val="00890F47"/>
    <w:rsid w:val="00894496"/>
    <w:rsid w:val="008971E4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494F"/>
    <w:rsid w:val="009E4E86"/>
    <w:rsid w:val="009E542E"/>
    <w:rsid w:val="009F1B78"/>
    <w:rsid w:val="009F2AF9"/>
    <w:rsid w:val="00A0355C"/>
    <w:rsid w:val="00A077E5"/>
    <w:rsid w:val="00A108FC"/>
    <w:rsid w:val="00A12F97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0664"/>
    <w:rsid w:val="00AB1432"/>
    <w:rsid w:val="00AB5A48"/>
    <w:rsid w:val="00AB7972"/>
    <w:rsid w:val="00AC2962"/>
    <w:rsid w:val="00AC41BC"/>
    <w:rsid w:val="00AC60A1"/>
    <w:rsid w:val="00AD7E27"/>
    <w:rsid w:val="00AE268D"/>
    <w:rsid w:val="00AF3B92"/>
    <w:rsid w:val="00AF667F"/>
    <w:rsid w:val="00B04BC9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3A03"/>
    <w:rsid w:val="00B76568"/>
    <w:rsid w:val="00B77CCF"/>
    <w:rsid w:val="00B84A69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2D2C"/>
    <w:rsid w:val="00C23C96"/>
    <w:rsid w:val="00C249B4"/>
    <w:rsid w:val="00C26728"/>
    <w:rsid w:val="00C27425"/>
    <w:rsid w:val="00C31AE7"/>
    <w:rsid w:val="00C32055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FAB"/>
    <w:rsid w:val="00D17A2C"/>
    <w:rsid w:val="00D303AE"/>
    <w:rsid w:val="00D31DA6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84C"/>
    <w:rsid w:val="00F56F44"/>
    <w:rsid w:val="00F6309C"/>
    <w:rsid w:val="00F640CF"/>
    <w:rsid w:val="00F66130"/>
    <w:rsid w:val="00F77F8A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372594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2F85"/>
    <w:rsid w:val="0056744F"/>
    <w:rsid w:val="00575FD4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24CE"/>
    <w:rsid w:val="00787406"/>
    <w:rsid w:val="00792378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535A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2C92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6743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D4A53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66612"/>
    <w:rsid w:val="00EB2570"/>
    <w:rsid w:val="00EC699D"/>
    <w:rsid w:val="00EF7C42"/>
    <w:rsid w:val="00F004CB"/>
    <w:rsid w:val="00F30ACE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4CE"/>
    <w:rPr>
      <w:color w:val="808080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E7182D45B784638A754DE0C28D59A44">
    <w:name w:val="4E7182D45B784638A754DE0C28D59A44"/>
    <w:rsid w:val="00F30ACE"/>
    <w:rPr>
      <w:lang w:val="en-US" w:eastAsia="en-US"/>
    </w:rPr>
  </w:style>
  <w:style w:type="paragraph" w:customStyle="1" w:styleId="18B2ADB0F84E43A9869A30D937D0C445">
    <w:name w:val="18B2ADB0F84E43A9869A30D937D0C445"/>
    <w:rsid w:val="00F30ACE"/>
    <w:rPr>
      <w:lang w:val="en-US" w:eastAsia="en-US"/>
    </w:rPr>
  </w:style>
  <w:style w:type="paragraph" w:customStyle="1" w:styleId="BBC264A99B624B30B12C0D78FDAB7A3B">
    <w:name w:val="BBC264A99B624B30B12C0D78FDAB7A3B"/>
    <w:rsid w:val="007824CE"/>
    <w:rPr>
      <w:lang w:val="en-US" w:eastAsia="en-US"/>
    </w:rPr>
  </w:style>
  <w:style w:type="paragraph" w:customStyle="1" w:styleId="F6C0814E4AD54993BECDE158DAF1DB45">
    <w:name w:val="F6C0814E4AD54993BECDE158DAF1DB45"/>
    <w:rsid w:val="007824CE"/>
    <w:rPr>
      <w:lang w:val="en-US" w:eastAsia="en-US"/>
    </w:rPr>
  </w:style>
  <w:style w:type="paragraph" w:customStyle="1" w:styleId="42E3D747EAD547059F3B1CF8C083B284">
    <w:name w:val="42E3D747EAD547059F3B1CF8C083B284"/>
    <w:rsid w:val="007824CE"/>
    <w:rPr>
      <w:lang w:val="en-US" w:eastAsia="en-US"/>
    </w:rPr>
  </w:style>
  <w:style w:type="paragraph" w:customStyle="1" w:styleId="06097983BD42469CAE6DCC7046916087">
    <w:name w:val="06097983BD42469CAE6DCC7046916087"/>
    <w:rsid w:val="007824C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7745-80D2-43D2-9512-E67D29E0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Shefki Berisha</dc:creator>
  <cp:keywords>EN</cp:keywords>
  <cp:lastModifiedBy>Praktikant</cp:lastModifiedBy>
  <cp:revision>2</cp:revision>
  <cp:lastPrinted>2013-07-17T08:22:00Z</cp:lastPrinted>
  <dcterms:created xsi:type="dcterms:W3CDTF">2024-07-19T11:24:00Z</dcterms:created>
  <dcterms:modified xsi:type="dcterms:W3CDTF">2024-07-19T11:24:00Z</dcterms:modified>
</cp:coreProperties>
</file>