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7D38" w14:textId="77777777" w:rsidR="00392061" w:rsidRPr="002B57DB" w:rsidRDefault="00434963" w:rsidP="001121E5">
      <w:pPr>
        <w:tabs>
          <w:tab w:val="right" w:pos="9498"/>
        </w:tabs>
        <w:spacing w:line="276" w:lineRule="auto"/>
      </w:pPr>
      <w:r w:rsidRPr="002B57DB">
        <w:rPr>
          <w:b/>
        </w:rPr>
        <w:t xml:space="preserve">                                                                                           </w:t>
      </w:r>
    </w:p>
    <w:tbl>
      <w:tblPr>
        <w:tblStyle w:val="TableGrid"/>
        <w:tblW w:w="459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392061" w:rsidRPr="002B57DB" w14:paraId="4E56B374" w14:textId="77777777" w:rsidTr="000C40BB">
        <w:trPr>
          <w:jc w:val="right"/>
        </w:trPr>
        <w:tc>
          <w:tcPr>
            <w:tcW w:w="2340" w:type="dxa"/>
          </w:tcPr>
          <w:p w14:paraId="07B8B101" w14:textId="77777777" w:rsidR="00392061" w:rsidRPr="002B57DB" w:rsidRDefault="00392061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2B57DB">
              <w:t>Numri i lëndës:</w:t>
            </w:r>
          </w:p>
        </w:tc>
        <w:tc>
          <w:tcPr>
            <w:tcW w:w="2250" w:type="dxa"/>
          </w:tcPr>
          <w:p w14:paraId="536B16CE" w14:textId="77777777" w:rsidR="00392061" w:rsidRPr="002B57DB" w:rsidRDefault="00FA25B0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1DB4109084244CE78E75334D0BC743D3"/>
                </w:placeholder>
                <w:text/>
              </w:sdtPr>
              <w:sdtEndPr/>
              <w:sdtContent>
                <w:r w:rsidR="00ED0234" w:rsidRPr="002B57DB">
                  <w:t>2023:046368</w:t>
                </w:r>
              </w:sdtContent>
            </w:sdt>
          </w:p>
        </w:tc>
      </w:tr>
      <w:tr w:rsidR="00392061" w:rsidRPr="002B57DB" w14:paraId="3B5B7C69" w14:textId="77777777" w:rsidTr="000C40BB">
        <w:trPr>
          <w:jc w:val="right"/>
        </w:trPr>
        <w:tc>
          <w:tcPr>
            <w:tcW w:w="2340" w:type="dxa"/>
          </w:tcPr>
          <w:p w14:paraId="6F2F4214" w14:textId="77777777" w:rsidR="00392061" w:rsidRPr="002B57DB" w:rsidRDefault="00392061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2B57DB"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0306EA69" w14:textId="77777777" w:rsidR="00392061" w:rsidRPr="002B57DB" w:rsidRDefault="00FA25B0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60850820622F47C7A9788CFD0C6DC500"/>
                </w:placeholder>
                <w:text/>
              </w:sdtPr>
              <w:sdtEndPr/>
              <w:sdtContent>
                <w:r w:rsidR="00392061" w:rsidRPr="002B57DB">
                  <w:rPr>
                    <w:color w:val="0D0D0D" w:themeColor="text1" w:themeTint="F2"/>
                  </w:rPr>
                  <w:t>12.03.2025</w:t>
                </w:r>
              </w:sdtContent>
            </w:sdt>
          </w:p>
        </w:tc>
      </w:tr>
      <w:tr w:rsidR="00392061" w:rsidRPr="002B57DB" w14:paraId="68274133" w14:textId="77777777" w:rsidTr="000C40BB">
        <w:trPr>
          <w:jc w:val="right"/>
        </w:trPr>
        <w:tc>
          <w:tcPr>
            <w:tcW w:w="2340" w:type="dxa"/>
          </w:tcPr>
          <w:p w14:paraId="3FC09FD0" w14:textId="77777777" w:rsidR="00392061" w:rsidRPr="002B57DB" w:rsidRDefault="00392061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r w:rsidRPr="002B57DB">
              <w:t xml:space="preserve">Numri i dokumentit:    </w:t>
            </w:r>
          </w:p>
        </w:tc>
        <w:tc>
          <w:tcPr>
            <w:tcW w:w="2250" w:type="dxa"/>
          </w:tcPr>
          <w:p w14:paraId="5BBFCCF9" w14:textId="77777777" w:rsidR="00392061" w:rsidRPr="002B57DB" w:rsidRDefault="00FA25B0" w:rsidP="001121E5">
            <w:pPr>
              <w:tabs>
                <w:tab w:val="right" w:pos="9498"/>
              </w:tabs>
              <w:spacing w:line="276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6230B87B7A64875A30E65807EAC693A"/>
                </w:placeholder>
              </w:sdtPr>
              <w:sdtEndPr/>
              <w:sdtContent>
                <w:r w:rsidR="00392061" w:rsidRPr="002B57DB">
                  <w:t>06980121</w:t>
                </w:r>
              </w:sdtContent>
            </w:sdt>
          </w:p>
        </w:tc>
      </w:tr>
    </w:tbl>
    <w:p w14:paraId="7310D1FA" w14:textId="77777777" w:rsidR="001121E5" w:rsidRPr="002B57DB" w:rsidRDefault="001121E5" w:rsidP="001121E5">
      <w:pPr>
        <w:tabs>
          <w:tab w:val="right" w:pos="9498"/>
        </w:tabs>
        <w:spacing w:line="276" w:lineRule="auto"/>
        <w:rPr>
          <w:bCs/>
        </w:rPr>
      </w:pPr>
    </w:p>
    <w:p w14:paraId="415079F7" w14:textId="656BC927" w:rsidR="001121E5" w:rsidRPr="002B57DB" w:rsidRDefault="001121E5" w:rsidP="001121E5">
      <w:pPr>
        <w:tabs>
          <w:tab w:val="right" w:pos="9498"/>
        </w:tabs>
        <w:spacing w:line="276" w:lineRule="auto"/>
        <w:jc w:val="right"/>
      </w:pPr>
      <w:r w:rsidRPr="002B57DB">
        <w:rPr>
          <w:bCs/>
        </w:rPr>
        <w:t>A.nr.392/2023</w:t>
      </w:r>
    </w:p>
    <w:p w14:paraId="4763DC76" w14:textId="77777777" w:rsidR="001121E5" w:rsidRPr="002B57DB" w:rsidRDefault="001121E5" w:rsidP="001121E5">
      <w:pPr>
        <w:spacing w:line="276" w:lineRule="auto"/>
        <w:jc w:val="both"/>
        <w:rPr>
          <w:rFonts w:eastAsia="Times New Roman"/>
        </w:rPr>
      </w:pPr>
    </w:p>
    <w:p w14:paraId="5D0D6BA3" w14:textId="38F5AD50" w:rsidR="001121E5" w:rsidRPr="002B57DB" w:rsidRDefault="001121E5" w:rsidP="001121E5">
      <w:pPr>
        <w:spacing w:line="276" w:lineRule="auto"/>
        <w:jc w:val="both"/>
        <w:rPr>
          <w:bCs/>
        </w:rPr>
      </w:pPr>
      <w:r w:rsidRPr="002B57DB">
        <w:rPr>
          <w:rFonts w:eastAsia="Times New Roman"/>
        </w:rPr>
        <w:t>GJYKATA THEMELORE NË Prishtinë-Departamenti për Çështje Administrative, me gjyqtaren Rajmonda Kurteshi, në konfliktin administrativ të paditësit F</w:t>
      </w:r>
      <w:r w:rsidR="00BB0EF9">
        <w:rPr>
          <w:rFonts w:eastAsia="Times New Roman"/>
        </w:rPr>
        <w:t>.</w:t>
      </w:r>
      <w:r w:rsidRPr="002B57DB">
        <w:rPr>
          <w:rFonts w:eastAsia="Times New Roman"/>
        </w:rPr>
        <w:t xml:space="preserve"> J</w:t>
      </w:r>
      <w:r w:rsidR="00BB0EF9">
        <w:rPr>
          <w:rFonts w:eastAsia="Times New Roman"/>
        </w:rPr>
        <w:t>.</w:t>
      </w:r>
      <w:r w:rsidRPr="002B57DB">
        <w:rPr>
          <w:rFonts w:eastAsia="Times New Roman"/>
        </w:rPr>
        <w:t>, nga B</w:t>
      </w:r>
      <w:r w:rsidR="00BB0EF9">
        <w:rPr>
          <w:rFonts w:eastAsia="Times New Roman"/>
        </w:rPr>
        <w:t>..</w:t>
      </w:r>
      <w:r w:rsidRPr="002B57DB">
        <w:rPr>
          <w:rFonts w:eastAsia="Times New Roman"/>
        </w:rPr>
        <w:t>, K</w:t>
      </w:r>
      <w:r w:rsidR="00FA25B0">
        <w:rPr>
          <w:rFonts w:eastAsia="Times New Roman"/>
        </w:rPr>
        <w:t>...</w:t>
      </w:r>
      <w:r w:rsidRPr="002B57DB">
        <w:rPr>
          <w:rFonts w:eastAsia="Times New Roman"/>
        </w:rPr>
        <w:t xml:space="preserve"> e P</w:t>
      </w:r>
      <w:r w:rsidR="00FA25B0">
        <w:rPr>
          <w:rFonts w:eastAsia="Times New Roman"/>
        </w:rPr>
        <w:t>...</w:t>
      </w:r>
      <w:r w:rsidRPr="002B57DB">
        <w:rPr>
          <w:rFonts w:eastAsia="Times New Roman"/>
        </w:rPr>
        <w:t>, të cilin e përfaqëson A</w:t>
      </w:r>
      <w:r w:rsidR="00BB0EF9">
        <w:rPr>
          <w:rFonts w:eastAsia="Times New Roman"/>
        </w:rPr>
        <w:t>.</w:t>
      </w:r>
      <w:r w:rsidRPr="002B57DB">
        <w:rPr>
          <w:rFonts w:eastAsia="Times New Roman"/>
        </w:rPr>
        <w:t xml:space="preserve"> J</w:t>
      </w:r>
      <w:r w:rsidR="00BB0EF9">
        <w:rPr>
          <w:rFonts w:eastAsia="Times New Roman"/>
        </w:rPr>
        <w:t>.</w:t>
      </w:r>
      <w:r w:rsidRPr="002B57DB">
        <w:rPr>
          <w:rFonts w:eastAsia="Times New Roman"/>
        </w:rPr>
        <w:t xml:space="preserve">, avokat në Prishtinë, kundër të paditurës Ministria e Financave, Punës dhe Transfereve, me seli në Prishtinë, me bazë juridike anulim vendimi, </w:t>
      </w:r>
      <w:r w:rsidR="00F371A0">
        <w:rPr>
          <w:rFonts w:eastAsia="Times New Roman"/>
        </w:rPr>
        <w:t xml:space="preserve">jashtë seance, </w:t>
      </w:r>
      <w:r w:rsidRPr="002B57DB">
        <w:rPr>
          <w:rFonts w:eastAsia="Times New Roman"/>
        </w:rPr>
        <w:t>me datë 12.03.2025 mori dhe përpiloi këtë:</w:t>
      </w:r>
    </w:p>
    <w:p w14:paraId="74788DFB" w14:textId="77777777" w:rsidR="001121E5" w:rsidRPr="002B57DB" w:rsidRDefault="001121E5" w:rsidP="001121E5">
      <w:pPr>
        <w:spacing w:line="276" w:lineRule="auto"/>
        <w:rPr>
          <w:bCs/>
        </w:rPr>
      </w:pPr>
    </w:p>
    <w:p w14:paraId="22114DCE" w14:textId="77777777" w:rsidR="001121E5" w:rsidRPr="002B57DB" w:rsidRDefault="001121E5" w:rsidP="001121E5">
      <w:pPr>
        <w:spacing w:line="276" w:lineRule="auto"/>
        <w:rPr>
          <w:bCs/>
        </w:rPr>
      </w:pPr>
    </w:p>
    <w:p w14:paraId="48BB029A" w14:textId="4FEBBF28" w:rsidR="001121E5" w:rsidRPr="002B57DB" w:rsidRDefault="001121E5" w:rsidP="001121E5">
      <w:pPr>
        <w:spacing w:line="276" w:lineRule="auto"/>
        <w:jc w:val="center"/>
        <w:rPr>
          <w:bCs/>
        </w:rPr>
      </w:pPr>
      <w:r w:rsidRPr="002B57DB">
        <w:rPr>
          <w:bCs/>
        </w:rPr>
        <w:t>A K T V E N D I M</w:t>
      </w:r>
    </w:p>
    <w:p w14:paraId="495F9DD2" w14:textId="77777777" w:rsidR="001121E5" w:rsidRPr="002B57DB" w:rsidRDefault="001121E5" w:rsidP="001121E5">
      <w:pPr>
        <w:spacing w:line="276" w:lineRule="auto"/>
        <w:jc w:val="both"/>
      </w:pPr>
    </w:p>
    <w:p w14:paraId="74364CE4" w14:textId="2995DB75" w:rsidR="001121E5" w:rsidRPr="002B57DB" w:rsidRDefault="001121E5" w:rsidP="001121E5">
      <w:pPr>
        <w:pStyle w:val="Default"/>
        <w:spacing w:line="276" w:lineRule="auto"/>
        <w:jc w:val="both"/>
        <w:rPr>
          <w:lang w:val="sq-AL"/>
        </w:rPr>
      </w:pPr>
      <w:r w:rsidRPr="002B57DB">
        <w:rPr>
          <w:lang w:val="sq-AL"/>
        </w:rPr>
        <w:t>HUDHET POSHTË padia e</w:t>
      </w:r>
      <w:r w:rsidRPr="002B57DB">
        <w:rPr>
          <w:rFonts w:eastAsia="Times New Roman"/>
          <w:lang w:val="sq-AL"/>
        </w:rPr>
        <w:t xml:space="preserve"> paditësit F</w:t>
      </w:r>
      <w:r w:rsidR="00BB0EF9">
        <w:rPr>
          <w:rFonts w:eastAsia="Times New Roman"/>
          <w:lang w:val="sq-AL"/>
        </w:rPr>
        <w:t>.</w:t>
      </w:r>
      <w:r w:rsidRPr="002B57DB">
        <w:rPr>
          <w:rFonts w:eastAsia="Times New Roman"/>
          <w:lang w:val="sq-AL"/>
        </w:rPr>
        <w:t xml:space="preserve"> J</w:t>
      </w:r>
      <w:r w:rsidR="00BB0EF9">
        <w:rPr>
          <w:rFonts w:eastAsia="Times New Roman"/>
          <w:lang w:val="sq-AL"/>
        </w:rPr>
        <w:t>.</w:t>
      </w:r>
      <w:r w:rsidRPr="002B57DB">
        <w:rPr>
          <w:rFonts w:eastAsia="Times New Roman"/>
          <w:lang w:val="sq-AL"/>
        </w:rPr>
        <w:t>, kundër të paditurës Ministria e Financave, Punës dhe Transfereve, me bazë juridike anulim vendimi</w:t>
      </w:r>
      <w:r w:rsidRPr="002B57DB">
        <w:rPr>
          <w:lang w:val="sq-AL"/>
        </w:rPr>
        <w:t xml:space="preserve">, për shkak të ekzistimit të gjyqëvarësisë (litispendencës).  </w:t>
      </w:r>
    </w:p>
    <w:p w14:paraId="6230AB3B" w14:textId="77777777" w:rsidR="001121E5" w:rsidRPr="002B57DB" w:rsidRDefault="001121E5" w:rsidP="001121E5">
      <w:pPr>
        <w:spacing w:line="276" w:lineRule="auto"/>
        <w:jc w:val="center"/>
      </w:pPr>
      <w:r w:rsidRPr="002B57DB">
        <w:t xml:space="preserve"> </w:t>
      </w:r>
    </w:p>
    <w:p w14:paraId="0025DF90" w14:textId="77777777" w:rsidR="001121E5" w:rsidRPr="002B57DB" w:rsidRDefault="001121E5" w:rsidP="001121E5">
      <w:pPr>
        <w:spacing w:line="276" w:lineRule="auto"/>
        <w:jc w:val="center"/>
        <w:rPr>
          <w:bCs/>
        </w:rPr>
      </w:pPr>
      <w:r w:rsidRPr="002B57DB">
        <w:rPr>
          <w:bCs/>
        </w:rPr>
        <w:t>A r s y e t i m</w:t>
      </w:r>
    </w:p>
    <w:p w14:paraId="47FE44B8" w14:textId="77777777" w:rsidR="001121E5" w:rsidRPr="002B57DB" w:rsidRDefault="001121E5" w:rsidP="001121E5">
      <w:pPr>
        <w:spacing w:line="276" w:lineRule="auto"/>
        <w:jc w:val="center"/>
        <w:rPr>
          <w:bCs/>
        </w:rPr>
      </w:pPr>
    </w:p>
    <w:p w14:paraId="009F2389" w14:textId="77777777" w:rsidR="001121E5" w:rsidRPr="002B57DB" w:rsidRDefault="001121E5" w:rsidP="001121E5">
      <w:pPr>
        <w:pStyle w:val="Default"/>
        <w:spacing w:line="276" w:lineRule="auto"/>
        <w:jc w:val="both"/>
        <w:rPr>
          <w:lang w:val="sq-AL"/>
        </w:rPr>
      </w:pPr>
      <w:r w:rsidRPr="002B57DB">
        <w:rPr>
          <w:lang w:val="sq-AL"/>
        </w:rPr>
        <w:t xml:space="preserve">Paditësi, ka paraqitur padi në këtë gjykatë me datën 22.02.2023, kundër të </w:t>
      </w:r>
      <w:r w:rsidRPr="002B57DB">
        <w:rPr>
          <w:rFonts w:eastAsia="Times New Roman"/>
          <w:lang w:val="sq-AL"/>
        </w:rPr>
        <w:t>paditurës Ministria e Financave, Punës dhe Transfereve, me bazë juridike anulim vendimi.</w:t>
      </w:r>
    </w:p>
    <w:p w14:paraId="7422F4B7" w14:textId="77777777" w:rsidR="001121E5" w:rsidRPr="002B57DB" w:rsidRDefault="001121E5" w:rsidP="001121E5">
      <w:pPr>
        <w:pStyle w:val="Default"/>
        <w:spacing w:line="276" w:lineRule="auto"/>
        <w:jc w:val="both"/>
        <w:rPr>
          <w:lang w:val="sq-AL"/>
        </w:rPr>
      </w:pPr>
    </w:p>
    <w:p w14:paraId="7C13084A" w14:textId="7AE145A0" w:rsidR="001121E5" w:rsidRPr="002B57DB" w:rsidRDefault="001121E5" w:rsidP="001121E5">
      <w:pPr>
        <w:autoSpaceDE w:val="0"/>
        <w:autoSpaceDN w:val="0"/>
        <w:adjustRightInd w:val="0"/>
        <w:spacing w:line="276" w:lineRule="auto"/>
        <w:jc w:val="both"/>
      </w:pPr>
      <w:r w:rsidRPr="002B57DB">
        <w:t xml:space="preserve">Konform dispozitave ligjore të nenit 63 të Ligjit Nr.03/L-202 për Konfliktet Administrative e në lidhshmëri me nenin 262 par.4 të LPK-së, i cili parasheh se: </w:t>
      </w:r>
      <w:r w:rsidRPr="002B57DB">
        <w:rPr>
          <w:i/>
        </w:rPr>
        <w:t>“Gjykata gjatë gjithë procedurës, sipas detyrës zyrtare, kujdeset nëse është në zhvillim e sipër gjykimi tjetër për të njëjtën kërkesëpadi midis palëve të njëjta</w:t>
      </w:r>
      <w:r w:rsidRPr="002B57DB">
        <w:t>”, gjykata sapo është njoftuar se për çështjen e njëjtë dhe ndërmjet palëve të njëjta është inicuar procedurë gjyqësore me numër të lëndës A.nr.3</w:t>
      </w:r>
      <w:r w:rsidR="002B57DB">
        <w:t>8</w:t>
      </w:r>
      <w:r w:rsidRPr="002B57DB">
        <w:t xml:space="preserve">8/2023, (shkresat e lëndës të siguruara nga sistemi SMIL), me ç’rast e njëjta lëndë është proceduar më herët e që është në zhvillim e sipër tek gjyqtarja e njëjtë e çështjes, atëherë gjykata konform nenit 63 të LKA-së e në lidhshmëri me nenin 391 të LPK-së i cili parasheh se: </w:t>
      </w:r>
      <w:r w:rsidRPr="002B57DB">
        <w:rPr>
          <w:i/>
        </w:rPr>
        <w:t>“Pas shqyrtimit paraprak të padisë gjykata me aktvendim e hedh poshtë padinë si të palejueshme po që se konstaton se: c) për çështjen e ngritur me padi ekziston gjyqëvarësia (litispendenca)”</w:t>
      </w:r>
      <w:r w:rsidRPr="002B57DB">
        <w:t>, vendosi ta hedhë poshtë padinë në këtë çështje për shkak të litispendencës.</w:t>
      </w:r>
    </w:p>
    <w:p w14:paraId="0131F559" w14:textId="77777777" w:rsidR="001121E5" w:rsidRPr="002B57DB" w:rsidRDefault="001121E5" w:rsidP="001121E5">
      <w:pPr>
        <w:autoSpaceDE w:val="0"/>
        <w:autoSpaceDN w:val="0"/>
        <w:adjustRightInd w:val="0"/>
        <w:spacing w:line="276" w:lineRule="auto"/>
        <w:jc w:val="both"/>
        <w:rPr>
          <w:bCs/>
          <w:color w:val="FF0000"/>
        </w:rPr>
      </w:pPr>
    </w:p>
    <w:p w14:paraId="749E118C" w14:textId="77777777" w:rsidR="001121E5" w:rsidRPr="002B57DB" w:rsidRDefault="001121E5" w:rsidP="001121E5">
      <w:pPr>
        <w:spacing w:line="276" w:lineRule="auto"/>
        <w:jc w:val="both"/>
        <w:rPr>
          <w:bCs/>
          <w:color w:val="000000" w:themeColor="text1"/>
        </w:rPr>
      </w:pPr>
      <w:r w:rsidRPr="002B57DB">
        <w:rPr>
          <w:bCs/>
          <w:color w:val="000000" w:themeColor="text1"/>
        </w:rPr>
        <w:lastRenderedPageBreak/>
        <w:t xml:space="preserve">Nga arsyet e cekura si më lartë, gjykata vendosi si në dispozitiv të këtij aktvendimi konform nenit </w:t>
      </w:r>
      <w:r w:rsidRPr="002B57DB">
        <w:t>63 të Ligjit Nr.03/L-202 për Konfliktet Administrative e në lidhshmëri me nenin 262 par.4, 391 të Ligjit për Procedurën Kontestimore (LPK-së).</w:t>
      </w:r>
    </w:p>
    <w:p w14:paraId="6F142D3B" w14:textId="77777777" w:rsidR="001121E5" w:rsidRPr="002B57DB" w:rsidRDefault="001121E5" w:rsidP="001121E5">
      <w:pPr>
        <w:spacing w:line="276" w:lineRule="auto"/>
        <w:jc w:val="both"/>
      </w:pPr>
    </w:p>
    <w:p w14:paraId="74182219" w14:textId="77777777" w:rsidR="001121E5" w:rsidRPr="002B57DB" w:rsidRDefault="001121E5" w:rsidP="001121E5">
      <w:pPr>
        <w:spacing w:line="276" w:lineRule="auto"/>
        <w:jc w:val="center"/>
      </w:pPr>
      <w:r w:rsidRPr="002B57DB">
        <w:t>GJYKATA THEMELORE NË PRISHTINË</w:t>
      </w:r>
    </w:p>
    <w:p w14:paraId="5CE1080D" w14:textId="77777777" w:rsidR="001121E5" w:rsidRPr="002B57DB" w:rsidRDefault="001121E5" w:rsidP="001121E5">
      <w:pPr>
        <w:spacing w:line="276" w:lineRule="auto"/>
        <w:jc w:val="center"/>
      </w:pPr>
      <w:r w:rsidRPr="002B57DB">
        <w:t>Departamenti për Çështje Administrative</w:t>
      </w:r>
    </w:p>
    <w:p w14:paraId="3FFEB503" w14:textId="7C763435" w:rsidR="001121E5" w:rsidRPr="002B57DB" w:rsidRDefault="001121E5" w:rsidP="001121E5">
      <w:pPr>
        <w:spacing w:line="276" w:lineRule="auto"/>
        <w:jc w:val="center"/>
      </w:pPr>
      <w:r w:rsidRPr="002B57DB">
        <w:t>A.nr.392/2023, me datë 12.03.2025</w:t>
      </w:r>
    </w:p>
    <w:p w14:paraId="29730936" w14:textId="77777777" w:rsidR="001121E5" w:rsidRPr="002B57DB" w:rsidRDefault="001121E5" w:rsidP="001121E5">
      <w:pPr>
        <w:spacing w:line="276" w:lineRule="auto"/>
        <w:jc w:val="both"/>
      </w:pPr>
      <w:r w:rsidRPr="002B57D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351D48" w14:textId="77777777" w:rsidR="001121E5" w:rsidRPr="002B57DB" w:rsidRDefault="001121E5" w:rsidP="001121E5">
      <w:pPr>
        <w:spacing w:line="276" w:lineRule="auto"/>
        <w:jc w:val="both"/>
      </w:pPr>
      <w:r w:rsidRPr="002B57DB">
        <w:t xml:space="preserve">                                                                                                                              Gjyqtarja,</w:t>
      </w:r>
    </w:p>
    <w:p w14:paraId="39B123A1" w14:textId="77777777" w:rsidR="001121E5" w:rsidRPr="002B57DB" w:rsidRDefault="001121E5" w:rsidP="001121E5">
      <w:pPr>
        <w:spacing w:line="276" w:lineRule="auto"/>
        <w:jc w:val="right"/>
      </w:pPr>
      <w:r w:rsidRPr="002B57DB">
        <w:t xml:space="preserve">   Rajmonda Kurteshi</w:t>
      </w:r>
    </w:p>
    <w:p w14:paraId="5BB0B479" w14:textId="77777777" w:rsidR="001121E5" w:rsidRPr="002B57DB" w:rsidRDefault="001121E5" w:rsidP="001121E5">
      <w:pPr>
        <w:spacing w:line="276" w:lineRule="auto"/>
        <w:jc w:val="both"/>
      </w:pPr>
      <w:r w:rsidRPr="002B57DB">
        <w:t>KËSHILLË JURIDIKE:</w:t>
      </w:r>
    </w:p>
    <w:p w14:paraId="25086FC2" w14:textId="77777777" w:rsidR="001121E5" w:rsidRPr="002B57DB" w:rsidRDefault="001121E5" w:rsidP="001121E5">
      <w:pPr>
        <w:spacing w:line="276" w:lineRule="auto"/>
        <w:jc w:val="both"/>
        <w:rPr>
          <w:color w:val="000000"/>
        </w:rPr>
      </w:pPr>
      <w:r w:rsidRPr="002B57DB">
        <w:t>Kundër këtij aktvendimi është e lejuar ankesa në afatin prej pesëmbëdhjetë (15) ditësh, nga dita e dorëzimit të këtij aktvendimi, nëpërmjet kësaj gjykate, për Gjykatën e Apelit të Kosovës në Prishtinë.</w:t>
      </w:r>
    </w:p>
    <w:p w14:paraId="4FB42B3C" w14:textId="77777777" w:rsidR="001121E5" w:rsidRPr="002B57DB" w:rsidRDefault="001121E5" w:rsidP="001121E5">
      <w:pPr>
        <w:spacing w:line="276" w:lineRule="auto"/>
        <w:jc w:val="both"/>
      </w:pPr>
    </w:p>
    <w:p w14:paraId="4DEB7AC2" w14:textId="77777777" w:rsidR="001121E5" w:rsidRPr="002B57DB" w:rsidRDefault="001121E5" w:rsidP="001121E5">
      <w:pPr>
        <w:spacing w:line="276" w:lineRule="auto"/>
        <w:jc w:val="both"/>
      </w:pPr>
    </w:p>
    <w:p w14:paraId="5DD135C6" w14:textId="77777777" w:rsidR="001121E5" w:rsidRPr="002B57DB" w:rsidRDefault="001121E5" w:rsidP="001121E5">
      <w:pPr>
        <w:spacing w:line="276" w:lineRule="auto"/>
        <w:jc w:val="both"/>
      </w:pPr>
    </w:p>
    <w:p w14:paraId="3E08C9D7" w14:textId="77777777" w:rsidR="001121E5" w:rsidRPr="002B57DB" w:rsidRDefault="001121E5" w:rsidP="001121E5">
      <w:pPr>
        <w:spacing w:line="276" w:lineRule="auto"/>
        <w:jc w:val="both"/>
      </w:pPr>
    </w:p>
    <w:p w14:paraId="44BE5AFA" w14:textId="77777777" w:rsidR="002179BE" w:rsidRPr="002B57DB" w:rsidRDefault="002179BE" w:rsidP="001121E5">
      <w:pPr>
        <w:spacing w:line="276" w:lineRule="auto"/>
        <w:jc w:val="both"/>
      </w:pPr>
    </w:p>
    <w:p w14:paraId="55B4F938" w14:textId="77777777" w:rsidR="002179BE" w:rsidRPr="002B57DB" w:rsidRDefault="002179BE" w:rsidP="001121E5">
      <w:pPr>
        <w:spacing w:line="276" w:lineRule="auto"/>
        <w:jc w:val="both"/>
      </w:pPr>
    </w:p>
    <w:p w14:paraId="1AC9AF5D" w14:textId="77777777" w:rsidR="002179BE" w:rsidRPr="002B57DB" w:rsidRDefault="002179BE" w:rsidP="001121E5">
      <w:pPr>
        <w:spacing w:line="276" w:lineRule="auto"/>
        <w:jc w:val="both"/>
      </w:pPr>
    </w:p>
    <w:p w14:paraId="46594A57" w14:textId="77777777" w:rsidR="002179BE" w:rsidRPr="002B57DB" w:rsidRDefault="002179BE" w:rsidP="001121E5">
      <w:pPr>
        <w:spacing w:line="276" w:lineRule="auto"/>
        <w:jc w:val="both"/>
      </w:pPr>
    </w:p>
    <w:p w14:paraId="6A85D75A" w14:textId="77777777" w:rsidR="002179BE" w:rsidRPr="002B57DB" w:rsidRDefault="002179BE" w:rsidP="001121E5">
      <w:pPr>
        <w:spacing w:line="276" w:lineRule="auto"/>
        <w:jc w:val="both"/>
      </w:pPr>
    </w:p>
    <w:p w14:paraId="2BA3792E" w14:textId="77777777" w:rsidR="002179BE" w:rsidRPr="002B57DB" w:rsidRDefault="002179BE" w:rsidP="001121E5">
      <w:pPr>
        <w:spacing w:line="276" w:lineRule="auto"/>
        <w:jc w:val="both"/>
      </w:pPr>
    </w:p>
    <w:p w14:paraId="396C9940" w14:textId="77777777" w:rsidR="002179BE" w:rsidRPr="002B57DB" w:rsidRDefault="002179BE" w:rsidP="001121E5">
      <w:pPr>
        <w:spacing w:line="276" w:lineRule="auto"/>
        <w:jc w:val="both"/>
      </w:pPr>
    </w:p>
    <w:p w14:paraId="1640074A" w14:textId="77777777" w:rsidR="002179BE" w:rsidRPr="002B57DB" w:rsidRDefault="002179BE" w:rsidP="001121E5">
      <w:pPr>
        <w:spacing w:line="276" w:lineRule="auto"/>
        <w:jc w:val="both"/>
      </w:pPr>
    </w:p>
    <w:p w14:paraId="31646FF6" w14:textId="77777777" w:rsidR="002179BE" w:rsidRPr="002B57DB" w:rsidRDefault="002179BE" w:rsidP="001121E5">
      <w:pPr>
        <w:spacing w:line="276" w:lineRule="auto"/>
        <w:jc w:val="both"/>
      </w:pPr>
    </w:p>
    <w:p w14:paraId="7527EE2E" w14:textId="77777777" w:rsidR="002179BE" w:rsidRPr="002B57DB" w:rsidRDefault="002179BE" w:rsidP="001121E5">
      <w:pPr>
        <w:spacing w:line="276" w:lineRule="auto"/>
        <w:jc w:val="both"/>
      </w:pPr>
    </w:p>
    <w:p w14:paraId="17E9554C" w14:textId="77777777" w:rsidR="002179BE" w:rsidRPr="002B57DB" w:rsidRDefault="002179BE" w:rsidP="001121E5">
      <w:pPr>
        <w:spacing w:line="276" w:lineRule="auto"/>
        <w:jc w:val="both"/>
      </w:pPr>
    </w:p>
    <w:p w14:paraId="6D79FE60" w14:textId="77777777" w:rsidR="002179BE" w:rsidRPr="002B57DB" w:rsidRDefault="002179BE" w:rsidP="001121E5">
      <w:pPr>
        <w:spacing w:line="276" w:lineRule="auto"/>
        <w:jc w:val="both"/>
      </w:pPr>
    </w:p>
    <w:p w14:paraId="7C20AACC" w14:textId="77777777" w:rsidR="002179BE" w:rsidRPr="002B57DB" w:rsidRDefault="002179BE" w:rsidP="001121E5">
      <w:pPr>
        <w:spacing w:line="276" w:lineRule="auto"/>
        <w:jc w:val="both"/>
      </w:pPr>
    </w:p>
    <w:p w14:paraId="0C45531E" w14:textId="77777777" w:rsidR="002179BE" w:rsidRPr="002B57DB" w:rsidRDefault="002179BE" w:rsidP="001121E5">
      <w:pPr>
        <w:spacing w:line="276" w:lineRule="auto"/>
        <w:jc w:val="both"/>
      </w:pPr>
    </w:p>
    <w:p w14:paraId="5A9254E1" w14:textId="77777777" w:rsidR="002179BE" w:rsidRPr="002B57DB" w:rsidRDefault="002179BE" w:rsidP="001121E5">
      <w:pPr>
        <w:spacing w:line="276" w:lineRule="auto"/>
        <w:jc w:val="both"/>
      </w:pPr>
    </w:p>
    <w:p w14:paraId="3ACF114F" w14:textId="77777777" w:rsidR="002179BE" w:rsidRPr="002B57DB" w:rsidRDefault="002179BE" w:rsidP="001121E5">
      <w:pPr>
        <w:spacing w:line="276" w:lineRule="auto"/>
        <w:jc w:val="both"/>
      </w:pPr>
    </w:p>
    <w:p w14:paraId="34D7C7CF" w14:textId="77777777" w:rsidR="002179BE" w:rsidRPr="002B57DB" w:rsidRDefault="002179BE" w:rsidP="001121E5">
      <w:pPr>
        <w:spacing w:line="276" w:lineRule="auto"/>
        <w:jc w:val="both"/>
      </w:pPr>
    </w:p>
    <w:p w14:paraId="55192E4F" w14:textId="77777777" w:rsidR="002179BE" w:rsidRPr="002B57DB" w:rsidRDefault="002179BE" w:rsidP="001121E5">
      <w:pPr>
        <w:spacing w:line="276" w:lineRule="auto"/>
        <w:jc w:val="both"/>
      </w:pPr>
    </w:p>
    <w:sectPr w:rsidR="002179BE" w:rsidRPr="002B57DB" w:rsidSect="001121E5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A732" w14:textId="77777777" w:rsidR="002E76E2" w:rsidRDefault="002E76E2" w:rsidP="004369F3">
      <w:r>
        <w:separator/>
      </w:r>
    </w:p>
  </w:endnote>
  <w:endnote w:type="continuationSeparator" w:id="0">
    <w:p w14:paraId="357403A8" w14:textId="77777777" w:rsidR="002E76E2" w:rsidRDefault="002E76E2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519F6" w14:textId="77777777" w:rsidR="00EB64E5" w:rsidRDefault="00ED023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0EB44A" wp14:editId="48274DA4">
              <wp:simplePos x="0" y="0"/>
              <wp:positionH relativeFrom="column">
                <wp:posOffset>-817880</wp:posOffset>
              </wp:positionH>
              <wp:positionV relativeFrom="paragraph">
                <wp:posOffset>-2553970</wp:posOffset>
              </wp:positionV>
              <wp:extent cx="323850" cy="2924175"/>
              <wp:effectExtent l="0" t="0" r="0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4BF94C" w14:textId="77777777" w:rsidR="00ED0234" w:rsidRPr="006F6B3F" w:rsidRDefault="00FA25B0" w:rsidP="00ED0234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2064748230"/>
                              <w:placeholder>
                                <w:docPart w:val="BC97863C4F9B4471B4E460761B1FCB48"/>
                              </w:placeholder>
                              <w:text/>
                            </w:sdtPr>
                            <w:sdtEndPr/>
                            <w:sdtContent>
                              <w:r w:rsidR="00ED0234">
                                <w:t>2023:046369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0EB4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4.4pt;margin-top:-201.1pt;width:25.5pt;height:23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644BF94C" w14:textId="77777777" w:rsidR="00ED0234" w:rsidRPr="006F6B3F" w:rsidRDefault="00FA25B0" w:rsidP="00ED0234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2064748230"/>
                        <w:placeholder>
                          <w:docPart w:val="BC97863C4F9B4471B4E460761B1FCB48"/>
                        </w:placeholder>
                        <w:text/>
                      </w:sdtPr>
                      <w:sdtEndPr/>
                      <w:sdtContent>
                        <w:r w:rsidR="00ED0234">
                          <w:t>2023:046369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F1E03">
          <w:rPr>
            <w:noProof/>
          </w:rPr>
          <w:t>2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F1E0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4AFE0" w14:textId="77777777" w:rsidR="00EB64E5" w:rsidRDefault="000A1B4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50500" wp14:editId="766D9076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6022B" w14:textId="77777777" w:rsidR="000A1B47" w:rsidRPr="006F6B3F" w:rsidRDefault="00FA25B0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ED0234">
                                <w:t>2023:046369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50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203.35pt;width:25.5pt;height:23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" fillcolor="white [3201]" stroked="f" strokeweight=".5pt">
              <v:textbox style="layout-flow:vertical;mso-layout-flow-alt:bottom-to-top">
                <w:txbxContent>
                  <w:p w14:paraId="2E16022B" w14:textId="77777777" w:rsidR="000A1B47" w:rsidRPr="006F6B3F" w:rsidRDefault="00FA25B0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ED0234">
                          <w:t>2023:046369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t xml:space="preserve"> </w: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0F1E03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0F1E03">
      <w:rPr>
        <w:noProof/>
      </w:rPr>
      <w:t>2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C641A" w14:textId="77777777" w:rsidR="002E76E2" w:rsidRDefault="002E76E2" w:rsidP="004369F3">
      <w:r>
        <w:separator/>
      </w:r>
    </w:p>
  </w:footnote>
  <w:footnote w:type="continuationSeparator" w:id="0">
    <w:p w14:paraId="30974FFE" w14:textId="77777777" w:rsidR="002E76E2" w:rsidRDefault="002E76E2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060C" w14:textId="77777777" w:rsidR="003D710B" w:rsidRPr="001859FA" w:rsidRDefault="00EB64E5" w:rsidP="003D710B">
    <w:pPr>
      <w:pStyle w:val="Header"/>
      <w:tabs>
        <w:tab w:val="left" w:pos="6237"/>
        <w:tab w:val="right" w:pos="9185"/>
      </w:tabs>
    </w:pPr>
    <w:r w:rsidRPr="00EB64E5">
      <w:tab/>
    </w:r>
    <w:r w:rsidR="003D710B" w:rsidRPr="001859FA">
      <w:t>Numri i lëndës:</w:t>
    </w:r>
    <w:r w:rsidR="003D710B" w:rsidRPr="001859FA">
      <w:tab/>
    </w:r>
    <w:sdt>
      <w:sdtPr>
        <w:alias w:val="UCN"/>
        <w:tag w:val="case.uniquecasenumber"/>
        <w:id w:val="1485277609"/>
        <w:placeholder>
          <w:docPart w:val="DE3901EAD3524A84B30810168A8931CE"/>
        </w:placeholder>
        <w:text/>
      </w:sdtPr>
      <w:sdtEndPr/>
      <w:sdtContent>
        <w:r w:rsidR="007232EC">
          <w:t>2023:046368</w:t>
        </w:r>
      </w:sdtContent>
    </w:sdt>
  </w:p>
  <w:p w14:paraId="46CAE1D6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Datë:</w:t>
    </w:r>
    <w:r w:rsidRPr="001859FA">
      <w:tab/>
    </w:r>
    <w:sdt>
      <w:sdtPr>
        <w:alias w:val="DataDokumentit"/>
        <w:tag w:val="templateDates.DocumentDate"/>
        <w:id w:val="-1327744163"/>
        <w:placeholder>
          <w:docPart w:val="8D32C795AB1D49A380954300440666FB"/>
        </w:placeholder>
        <w:text/>
      </w:sdtPr>
      <w:sdtEndPr/>
      <w:sdtContent>
        <w:r w:rsidRPr="001859FA">
          <w:t>12.03.2025</w:t>
        </w:r>
      </w:sdtContent>
    </w:sdt>
  </w:p>
  <w:p w14:paraId="7046A2A9" w14:textId="77777777" w:rsidR="003D710B" w:rsidRPr="001859FA" w:rsidRDefault="003D710B" w:rsidP="003D710B">
    <w:pPr>
      <w:pStyle w:val="Header"/>
      <w:tabs>
        <w:tab w:val="left" w:pos="6237"/>
        <w:tab w:val="right" w:pos="9185"/>
      </w:tabs>
    </w:pPr>
    <w:r w:rsidRPr="001859FA">
      <w:tab/>
      <w:t>Numri i dokumentit:</w:t>
    </w:r>
    <w:r w:rsidRPr="001859FA">
      <w:tab/>
    </w:r>
    <w:sdt>
      <w:sdtPr>
        <w:alias w:val="NumriDokumentit"/>
        <w:tag w:val="document.DocumentNumberString"/>
        <w:id w:val="-1634706891"/>
        <w:placeholder>
          <w:docPart w:val="8D32C795AB1D49A380954300440666FB"/>
        </w:placeholder>
        <w:text/>
      </w:sdtPr>
      <w:sdtEndPr/>
      <w:sdtContent>
        <w:r w:rsidRPr="001859FA">
          <w:t>06980121</w:t>
        </w:r>
      </w:sdtContent>
    </w:sdt>
  </w:p>
  <w:p w14:paraId="60DB1804" w14:textId="77777777" w:rsidR="0030301E" w:rsidRPr="003D710B" w:rsidRDefault="0030301E" w:rsidP="003D710B">
    <w:pPr>
      <w:pStyle w:val="Header"/>
      <w:tabs>
        <w:tab w:val="left" w:pos="6237"/>
        <w:tab w:val="right" w:pos="9185"/>
      </w:tabs>
      <w:rPr>
        <w:b/>
      </w:rPr>
    </w:pPr>
  </w:p>
  <w:p w14:paraId="50353D93" w14:textId="77777777" w:rsidR="00EB64E5" w:rsidRPr="00EB64E5" w:rsidRDefault="00EB64E5" w:rsidP="0030301E">
    <w:pPr>
      <w:pStyle w:val="Header"/>
      <w:tabs>
        <w:tab w:val="left" w:pos="6237"/>
        <w:tab w:val="right" w:pos="91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Ind w:w="-180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60"/>
    </w:tblGrid>
    <w:tr w:rsidR="00355B2C" w:rsidRPr="00F40D4F" w14:paraId="0A19B0CD" w14:textId="77777777" w:rsidTr="001121E5">
      <w:trPr>
        <w:trHeight w:val="1170"/>
      </w:trPr>
      <w:tc>
        <w:tcPr>
          <w:tcW w:w="9360" w:type="dxa"/>
          <w:shd w:val="clear" w:color="auto" w:fill="auto"/>
        </w:tcPr>
        <w:p w14:paraId="45EF5842" w14:textId="77777777" w:rsidR="00355B2C" w:rsidRPr="00C21B39" w:rsidRDefault="00BB7088" w:rsidP="0081044C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 w:rsidRPr="00BB7088"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26DA6B24" wp14:editId="244D0066">
                <wp:extent cx="569595" cy="629920"/>
                <wp:effectExtent l="0" t="0" r="1905" b="0"/>
                <wp:docPr id="2" name="Picture 2" descr="C:\Users\vera.gashi\Desktop\stemaSmal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vera.gashi\Desktop\stemaSmal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959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55B2C" w:rsidRPr="00C50388" w14:paraId="69031318" w14:textId="77777777" w:rsidTr="001121E5">
      <w:tc>
        <w:tcPr>
          <w:tcW w:w="9360" w:type="dxa"/>
          <w:shd w:val="clear" w:color="auto" w:fill="auto"/>
        </w:tcPr>
        <w:p w14:paraId="16A04D44" w14:textId="77777777" w:rsidR="00355B2C" w:rsidRDefault="00355B2C" w:rsidP="00BB708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 w:rsidRPr="00BB7088">
            <w:rPr>
              <w:rFonts w:asciiTheme="majorHAnsi" w:hAnsiTheme="majorHAnsi" w:cs="Aparajita"/>
            </w:rPr>
            <w:t>REPUBLIKA E KOSOVËS</w:t>
          </w:r>
          <w:r w:rsidR="00BB7088" w:rsidRPr="00BB7088">
            <w:rPr>
              <w:rFonts w:asciiTheme="majorHAnsi" w:hAnsiTheme="majorHAnsi" w:cs="Aparajita"/>
            </w:rPr>
            <w:t>/</w:t>
          </w:r>
          <w:r w:rsidRPr="00BB7088"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1EC0E44D" w14:textId="77777777" w:rsidR="000F1E03" w:rsidRPr="000F1E03" w:rsidRDefault="000F1E03" w:rsidP="000F1E03">
          <w:pPr>
            <w:rPr>
              <w:lang w:val="sv-SE"/>
            </w:rPr>
          </w:pPr>
        </w:p>
      </w:tc>
    </w:tr>
    <w:tr w:rsidR="00355B2C" w:rsidRPr="00F40D4F" w14:paraId="57364F4E" w14:textId="77777777" w:rsidTr="001121E5">
      <w:tc>
        <w:tcPr>
          <w:tcW w:w="9360" w:type="dxa"/>
          <w:shd w:val="clear" w:color="auto" w:fill="auto"/>
        </w:tcPr>
        <w:sdt>
          <w:sdtPr>
            <w:rPr>
              <w:rFonts w:asciiTheme="majorHAnsi" w:hAnsiTheme="majorHAnsi" w:cs="Aparajita"/>
            </w:rPr>
            <w:alias w:val="EmriGjykates"/>
            <w:tag w:val="court.nameOfCourt"/>
            <w:id w:val="-1918928883"/>
            <w:lock w:val="sdtLocked"/>
            <w:text/>
          </w:sdtPr>
          <w:sdtEndPr/>
          <w:sdtContent>
            <w:p w14:paraId="3600779B" w14:textId="77777777" w:rsidR="00355B2C" w:rsidRPr="000F1E03" w:rsidRDefault="002A7D68" w:rsidP="00EF0CB7">
              <w:pPr>
                <w:pStyle w:val="Subtitle"/>
                <w:tabs>
                  <w:tab w:val="left" w:pos="184"/>
                  <w:tab w:val="left" w:pos="252"/>
                  <w:tab w:val="center" w:pos="2198"/>
                </w:tabs>
                <w:spacing w:after="0"/>
                <w:rPr>
                  <w:rFonts w:asciiTheme="majorHAnsi" w:hAnsiTheme="majorHAnsi" w:cs="Aparajita"/>
                </w:rPr>
              </w:pPr>
              <w:r w:rsidRPr="000F1E03">
                <w:rPr>
                  <w:rFonts w:asciiTheme="majorHAnsi" w:hAnsiTheme="majorHAnsi" w:cs="Aparajita"/>
                </w:rPr>
                <w:t>GJYKATA THEMELORE PRISHTINE</w:t>
              </w:r>
            </w:p>
          </w:sdtContent>
        </w:sdt>
        <w:p w14:paraId="4AF940C3" w14:textId="77777777" w:rsidR="000B7D9E" w:rsidRPr="000B7D9E" w:rsidRDefault="000B7D9E" w:rsidP="000B7D9E"/>
      </w:tc>
    </w:tr>
  </w:tbl>
  <w:p w14:paraId="598D54B4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9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1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B01"/>
    <w:rsid w:val="000135D0"/>
    <w:rsid w:val="00017213"/>
    <w:rsid w:val="00025CE7"/>
    <w:rsid w:val="00025E5A"/>
    <w:rsid w:val="0004603F"/>
    <w:rsid w:val="00061833"/>
    <w:rsid w:val="00061B56"/>
    <w:rsid w:val="000804BB"/>
    <w:rsid w:val="00080B14"/>
    <w:rsid w:val="0009193A"/>
    <w:rsid w:val="000950AA"/>
    <w:rsid w:val="000A1B47"/>
    <w:rsid w:val="000A6A33"/>
    <w:rsid w:val="000A77CC"/>
    <w:rsid w:val="000B444F"/>
    <w:rsid w:val="000B7D9E"/>
    <w:rsid w:val="000C3FBD"/>
    <w:rsid w:val="000C40BB"/>
    <w:rsid w:val="000C5678"/>
    <w:rsid w:val="000C6D1F"/>
    <w:rsid w:val="000D1FD2"/>
    <w:rsid w:val="000E63F3"/>
    <w:rsid w:val="000E7461"/>
    <w:rsid w:val="000F1E03"/>
    <w:rsid w:val="00100FEB"/>
    <w:rsid w:val="00102CC2"/>
    <w:rsid w:val="001041DE"/>
    <w:rsid w:val="00106829"/>
    <w:rsid w:val="001121E5"/>
    <w:rsid w:val="00116013"/>
    <w:rsid w:val="001222D7"/>
    <w:rsid w:val="001235A2"/>
    <w:rsid w:val="00125644"/>
    <w:rsid w:val="00137C16"/>
    <w:rsid w:val="00146D5C"/>
    <w:rsid w:val="0014786B"/>
    <w:rsid w:val="00152C69"/>
    <w:rsid w:val="00155860"/>
    <w:rsid w:val="00155B4F"/>
    <w:rsid w:val="001640F0"/>
    <w:rsid w:val="00167335"/>
    <w:rsid w:val="0017654E"/>
    <w:rsid w:val="001955B5"/>
    <w:rsid w:val="001A62C9"/>
    <w:rsid w:val="001A699F"/>
    <w:rsid w:val="001A7F3D"/>
    <w:rsid w:val="001B5AE3"/>
    <w:rsid w:val="001C67C8"/>
    <w:rsid w:val="001D5832"/>
    <w:rsid w:val="001E00FE"/>
    <w:rsid w:val="00205FA6"/>
    <w:rsid w:val="002163FC"/>
    <w:rsid w:val="00216E86"/>
    <w:rsid w:val="002179BE"/>
    <w:rsid w:val="00224280"/>
    <w:rsid w:val="00245CA6"/>
    <w:rsid w:val="00255851"/>
    <w:rsid w:val="002563EC"/>
    <w:rsid w:val="00257920"/>
    <w:rsid w:val="00261974"/>
    <w:rsid w:val="002708BA"/>
    <w:rsid w:val="00276FE9"/>
    <w:rsid w:val="002815E5"/>
    <w:rsid w:val="00282646"/>
    <w:rsid w:val="0028283D"/>
    <w:rsid w:val="002916C7"/>
    <w:rsid w:val="00294266"/>
    <w:rsid w:val="002A1BE6"/>
    <w:rsid w:val="002A3D5D"/>
    <w:rsid w:val="002A7D68"/>
    <w:rsid w:val="002B3D40"/>
    <w:rsid w:val="002B54F4"/>
    <w:rsid w:val="002B57DB"/>
    <w:rsid w:val="002C4398"/>
    <w:rsid w:val="002D0F49"/>
    <w:rsid w:val="002D7508"/>
    <w:rsid w:val="002E3A73"/>
    <w:rsid w:val="002E67E1"/>
    <w:rsid w:val="002E76E2"/>
    <w:rsid w:val="002F128F"/>
    <w:rsid w:val="002F444A"/>
    <w:rsid w:val="002F5F20"/>
    <w:rsid w:val="0030301E"/>
    <w:rsid w:val="00312984"/>
    <w:rsid w:val="00317FC3"/>
    <w:rsid w:val="00321727"/>
    <w:rsid w:val="003226F8"/>
    <w:rsid w:val="003246DC"/>
    <w:rsid w:val="00325A99"/>
    <w:rsid w:val="0033241C"/>
    <w:rsid w:val="003400AD"/>
    <w:rsid w:val="003417D5"/>
    <w:rsid w:val="003430F6"/>
    <w:rsid w:val="0034385F"/>
    <w:rsid w:val="00350AC4"/>
    <w:rsid w:val="00351AC7"/>
    <w:rsid w:val="00355B2C"/>
    <w:rsid w:val="003566A1"/>
    <w:rsid w:val="00360075"/>
    <w:rsid w:val="00367E14"/>
    <w:rsid w:val="003746FB"/>
    <w:rsid w:val="00392061"/>
    <w:rsid w:val="003A3543"/>
    <w:rsid w:val="003A3DE0"/>
    <w:rsid w:val="003C090A"/>
    <w:rsid w:val="003D588B"/>
    <w:rsid w:val="003D710B"/>
    <w:rsid w:val="003E319D"/>
    <w:rsid w:val="003E3469"/>
    <w:rsid w:val="003E5B15"/>
    <w:rsid w:val="003E6E7D"/>
    <w:rsid w:val="003F168B"/>
    <w:rsid w:val="003F5026"/>
    <w:rsid w:val="004007BB"/>
    <w:rsid w:val="00411C65"/>
    <w:rsid w:val="00412A2A"/>
    <w:rsid w:val="0043101F"/>
    <w:rsid w:val="00434963"/>
    <w:rsid w:val="00434FE2"/>
    <w:rsid w:val="0043679E"/>
    <w:rsid w:val="004369F3"/>
    <w:rsid w:val="004375F5"/>
    <w:rsid w:val="0044591E"/>
    <w:rsid w:val="004460F8"/>
    <w:rsid w:val="0044761D"/>
    <w:rsid w:val="004506AB"/>
    <w:rsid w:val="004540B6"/>
    <w:rsid w:val="004545CA"/>
    <w:rsid w:val="00455EFE"/>
    <w:rsid w:val="00460051"/>
    <w:rsid w:val="0046338A"/>
    <w:rsid w:val="00466998"/>
    <w:rsid w:val="0047080E"/>
    <w:rsid w:val="00490BD3"/>
    <w:rsid w:val="00492806"/>
    <w:rsid w:val="004B0976"/>
    <w:rsid w:val="004C3D7D"/>
    <w:rsid w:val="004D5995"/>
    <w:rsid w:val="004D6C16"/>
    <w:rsid w:val="004E2F18"/>
    <w:rsid w:val="004F5483"/>
    <w:rsid w:val="00503675"/>
    <w:rsid w:val="00504423"/>
    <w:rsid w:val="00510015"/>
    <w:rsid w:val="00510525"/>
    <w:rsid w:val="005133F2"/>
    <w:rsid w:val="00515761"/>
    <w:rsid w:val="00531A34"/>
    <w:rsid w:val="00532EFE"/>
    <w:rsid w:val="00544236"/>
    <w:rsid w:val="00554FA6"/>
    <w:rsid w:val="00561AEF"/>
    <w:rsid w:val="00564BFB"/>
    <w:rsid w:val="00566039"/>
    <w:rsid w:val="00567A04"/>
    <w:rsid w:val="00571B8E"/>
    <w:rsid w:val="00577786"/>
    <w:rsid w:val="00587A8D"/>
    <w:rsid w:val="005A2DEA"/>
    <w:rsid w:val="005A3EFB"/>
    <w:rsid w:val="005B12E9"/>
    <w:rsid w:val="005C605C"/>
    <w:rsid w:val="005D72E9"/>
    <w:rsid w:val="005E5225"/>
    <w:rsid w:val="005F3540"/>
    <w:rsid w:val="005F6C9E"/>
    <w:rsid w:val="00601DDF"/>
    <w:rsid w:val="006065FE"/>
    <w:rsid w:val="00610935"/>
    <w:rsid w:val="0061564E"/>
    <w:rsid w:val="0062161D"/>
    <w:rsid w:val="00624786"/>
    <w:rsid w:val="00625939"/>
    <w:rsid w:val="00630783"/>
    <w:rsid w:val="00631861"/>
    <w:rsid w:val="006442D3"/>
    <w:rsid w:val="00657D99"/>
    <w:rsid w:val="0066269A"/>
    <w:rsid w:val="00664087"/>
    <w:rsid w:val="0066598E"/>
    <w:rsid w:val="00666DE3"/>
    <w:rsid w:val="00681A04"/>
    <w:rsid w:val="006859EB"/>
    <w:rsid w:val="006A1700"/>
    <w:rsid w:val="006A2A59"/>
    <w:rsid w:val="006A6968"/>
    <w:rsid w:val="006A6B41"/>
    <w:rsid w:val="006B32A4"/>
    <w:rsid w:val="006C79E5"/>
    <w:rsid w:val="006D2AE3"/>
    <w:rsid w:val="006D50F7"/>
    <w:rsid w:val="006F1A09"/>
    <w:rsid w:val="006F6B3F"/>
    <w:rsid w:val="00704DE9"/>
    <w:rsid w:val="00710486"/>
    <w:rsid w:val="0071253C"/>
    <w:rsid w:val="007232EC"/>
    <w:rsid w:val="00724B42"/>
    <w:rsid w:val="0073055C"/>
    <w:rsid w:val="007324AD"/>
    <w:rsid w:val="00732DBB"/>
    <w:rsid w:val="00746D3A"/>
    <w:rsid w:val="007533C9"/>
    <w:rsid w:val="007542AA"/>
    <w:rsid w:val="007918A1"/>
    <w:rsid w:val="00791E4B"/>
    <w:rsid w:val="007972B8"/>
    <w:rsid w:val="007A28B8"/>
    <w:rsid w:val="007A2E9F"/>
    <w:rsid w:val="007B0932"/>
    <w:rsid w:val="007B5FFD"/>
    <w:rsid w:val="007E0D83"/>
    <w:rsid w:val="007E2888"/>
    <w:rsid w:val="007E2B01"/>
    <w:rsid w:val="00800F12"/>
    <w:rsid w:val="008052AB"/>
    <w:rsid w:val="0082496F"/>
    <w:rsid w:val="00840531"/>
    <w:rsid w:val="008472C8"/>
    <w:rsid w:val="00860EB4"/>
    <w:rsid w:val="00861BDB"/>
    <w:rsid w:val="00862145"/>
    <w:rsid w:val="00880C1A"/>
    <w:rsid w:val="00890F47"/>
    <w:rsid w:val="00894496"/>
    <w:rsid w:val="008A18BF"/>
    <w:rsid w:val="008A7428"/>
    <w:rsid w:val="008C15D0"/>
    <w:rsid w:val="008C1A0D"/>
    <w:rsid w:val="008D751B"/>
    <w:rsid w:val="008E0E4C"/>
    <w:rsid w:val="008E3588"/>
    <w:rsid w:val="008F333D"/>
    <w:rsid w:val="008F53A2"/>
    <w:rsid w:val="009035CB"/>
    <w:rsid w:val="009045E7"/>
    <w:rsid w:val="00914EFD"/>
    <w:rsid w:val="00924928"/>
    <w:rsid w:val="00934983"/>
    <w:rsid w:val="009464EF"/>
    <w:rsid w:val="00953A15"/>
    <w:rsid w:val="00954512"/>
    <w:rsid w:val="00956418"/>
    <w:rsid w:val="00960572"/>
    <w:rsid w:val="0096434D"/>
    <w:rsid w:val="00964E24"/>
    <w:rsid w:val="00966FBA"/>
    <w:rsid w:val="0097036F"/>
    <w:rsid w:val="00971536"/>
    <w:rsid w:val="009746D0"/>
    <w:rsid w:val="00987332"/>
    <w:rsid w:val="009962E5"/>
    <w:rsid w:val="009A612A"/>
    <w:rsid w:val="009B7A08"/>
    <w:rsid w:val="009C21F6"/>
    <w:rsid w:val="009D212C"/>
    <w:rsid w:val="009E4E86"/>
    <w:rsid w:val="009F1B78"/>
    <w:rsid w:val="009F2AF9"/>
    <w:rsid w:val="00A07D98"/>
    <w:rsid w:val="00A108FC"/>
    <w:rsid w:val="00A21EA4"/>
    <w:rsid w:val="00A227A1"/>
    <w:rsid w:val="00A24922"/>
    <w:rsid w:val="00A31112"/>
    <w:rsid w:val="00A33254"/>
    <w:rsid w:val="00A423A2"/>
    <w:rsid w:val="00A53E34"/>
    <w:rsid w:val="00A619B4"/>
    <w:rsid w:val="00A63753"/>
    <w:rsid w:val="00A648B7"/>
    <w:rsid w:val="00A747E8"/>
    <w:rsid w:val="00A76AE1"/>
    <w:rsid w:val="00A76E6F"/>
    <w:rsid w:val="00A9143D"/>
    <w:rsid w:val="00A917BA"/>
    <w:rsid w:val="00A946CE"/>
    <w:rsid w:val="00A94D24"/>
    <w:rsid w:val="00AA31A6"/>
    <w:rsid w:val="00AA6835"/>
    <w:rsid w:val="00AB5A48"/>
    <w:rsid w:val="00AB7972"/>
    <w:rsid w:val="00AC2962"/>
    <w:rsid w:val="00AC41BC"/>
    <w:rsid w:val="00AE268D"/>
    <w:rsid w:val="00B219B8"/>
    <w:rsid w:val="00B21DC0"/>
    <w:rsid w:val="00B23C94"/>
    <w:rsid w:val="00B3766C"/>
    <w:rsid w:val="00B4009F"/>
    <w:rsid w:val="00B418D8"/>
    <w:rsid w:val="00B41F70"/>
    <w:rsid w:val="00B43EED"/>
    <w:rsid w:val="00B67C64"/>
    <w:rsid w:val="00B76568"/>
    <w:rsid w:val="00B91678"/>
    <w:rsid w:val="00B91CCA"/>
    <w:rsid w:val="00BA5234"/>
    <w:rsid w:val="00BA5C15"/>
    <w:rsid w:val="00BB0EF9"/>
    <w:rsid w:val="00BB67AF"/>
    <w:rsid w:val="00BB7088"/>
    <w:rsid w:val="00BC3DE8"/>
    <w:rsid w:val="00BD56D9"/>
    <w:rsid w:val="00BE05F4"/>
    <w:rsid w:val="00BE0EE7"/>
    <w:rsid w:val="00BE593D"/>
    <w:rsid w:val="00BE7C39"/>
    <w:rsid w:val="00BF732B"/>
    <w:rsid w:val="00C033C9"/>
    <w:rsid w:val="00C06062"/>
    <w:rsid w:val="00C07EAF"/>
    <w:rsid w:val="00C20865"/>
    <w:rsid w:val="00C21958"/>
    <w:rsid w:val="00C23C96"/>
    <w:rsid w:val="00C24123"/>
    <w:rsid w:val="00C249B4"/>
    <w:rsid w:val="00C26083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870"/>
    <w:rsid w:val="00C858D6"/>
    <w:rsid w:val="00C86C3D"/>
    <w:rsid w:val="00C971E1"/>
    <w:rsid w:val="00CA60A2"/>
    <w:rsid w:val="00CB5190"/>
    <w:rsid w:val="00CB65F8"/>
    <w:rsid w:val="00CC2EF3"/>
    <w:rsid w:val="00CC64D6"/>
    <w:rsid w:val="00CD567A"/>
    <w:rsid w:val="00CD5E71"/>
    <w:rsid w:val="00CE2B9B"/>
    <w:rsid w:val="00CE4476"/>
    <w:rsid w:val="00CE47CD"/>
    <w:rsid w:val="00CE7092"/>
    <w:rsid w:val="00CF0FB6"/>
    <w:rsid w:val="00CF1B20"/>
    <w:rsid w:val="00CF296C"/>
    <w:rsid w:val="00D019D2"/>
    <w:rsid w:val="00D133E3"/>
    <w:rsid w:val="00D17A2C"/>
    <w:rsid w:val="00D21C4F"/>
    <w:rsid w:val="00D24A93"/>
    <w:rsid w:val="00D3644F"/>
    <w:rsid w:val="00D55946"/>
    <w:rsid w:val="00D5754E"/>
    <w:rsid w:val="00D81505"/>
    <w:rsid w:val="00D81739"/>
    <w:rsid w:val="00D93270"/>
    <w:rsid w:val="00D965B0"/>
    <w:rsid w:val="00DA1C13"/>
    <w:rsid w:val="00DA4982"/>
    <w:rsid w:val="00DB6808"/>
    <w:rsid w:val="00DC024B"/>
    <w:rsid w:val="00DD3101"/>
    <w:rsid w:val="00DE09C1"/>
    <w:rsid w:val="00DE2DDC"/>
    <w:rsid w:val="00DE522B"/>
    <w:rsid w:val="00E16CB2"/>
    <w:rsid w:val="00E22B94"/>
    <w:rsid w:val="00E23370"/>
    <w:rsid w:val="00E31C71"/>
    <w:rsid w:val="00E42A89"/>
    <w:rsid w:val="00E5023E"/>
    <w:rsid w:val="00E52A9F"/>
    <w:rsid w:val="00E579BA"/>
    <w:rsid w:val="00E6049D"/>
    <w:rsid w:val="00E71BD0"/>
    <w:rsid w:val="00E749E1"/>
    <w:rsid w:val="00E74AA7"/>
    <w:rsid w:val="00E8243B"/>
    <w:rsid w:val="00E8334D"/>
    <w:rsid w:val="00E84780"/>
    <w:rsid w:val="00E84AE9"/>
    <w:rsid w:val="00E9361F"/>
    <w:rsid w:val="00E94C6D"/>
    <w:rsid w:val="00EA73FF"/>
    <w:rsid w:val="00EB0374"/>
    <w:rsid w:val="00EB0776"/>
    <w:rsid w:val="00EB0E49"/>
    <w:rsid w:val="00EB1E6A"/>
    <w:rsid w:val="00EB64E5"/>
    <w:rsid w:val="00EC063F"/>
    <w:rsid w:val="00EC1A2A"/>
    <w:rsid w:val="00EC60A8"/>
    <w:rsid w:val="00ED0234"/>
    <w:rsid w:val="00ED63E2"/>
    <w:rsid w:val="00ED68A0"/>
    <w:rsid w:val="00EE354E"/>
    <w:rsid w:val="00EE4BA9"/>
    <w:rsid w:val="00EF0CB7"/>
    <w:rsid w:val="00EF1BA8"/>
    <w:rsid w:val="00EF5621"/>
    <w:rsid w:val="00F0404C"/>
    <w:rsid w:val="00F056D4"/>
    <w:rsid w:val="00F36BB6"/>
    <w:rsid w:val="00F371A0"/>
    <w:rsid w:val="00F40D4F"/>
    <w:rsid w:val="00F41ED1"/>
    <w:rsid w:val="00F42421"/>
    <w:rsid w:val="00F4254C"/>
    <w:rsid w:val="00F43902"/>
    <w:rsid w:val="00F443CF"/>
    <w:rsid w:val="00F460E4"/>
    <w:rsid w:val="00F46A26"/>
    <w:rsid w:val="00F5021B"/>
    <w:rsid w:val="00F56F44"/>
    <w:rsid w:val="00F62E54"/>
    <w:rsid w:val="00F640CF"/>
    <w:rsid w:val="00F64913"/>
    <w:rsid w:val="00F66130"/>
    <w:rsid w:val="00F77F8A"/>
    <w:rsid w:val="00F84A04"/>
    <w:rsid w:val="00F85412"/>
    <w:rsid w:val="00F9181A"/>
    <w:rsid w:val="00F9624D"/>
    <w:rsid w:val="00FA25B0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E664AED"/>
  <w15:docId w15:val="{7F35D4A1-FEA6-4FBC-9879-7EFD207D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  <w:style w:type="paragraph" w:customStyle="1" w:styleId="Default">
    <w:name w:val="Default"/>
    <w:rsid w:val="001121E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B4109084244CE78E75334D0BC74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EB8C9-F9D9-47DA-B53E-AF0C98649361}"/>
      </w:docPartPr>
      <w:docPartBody>
        <w:p w:rsidR="00CD1E2E" w:rsidRDefault="002D0E54" w:rsidP="002D0E54">
          <w:pPr>
            <w:pStyle w:val="1DB4109084244CE78E75334D0BC743D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0850820622F47C7A9788CFD0C6DC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75925-F9E8-473E-8D19-87F9CED576F2}"/>
      </w:docPartPr>
      <w:docPartBody>
        <w:p w:rsidR="00CD1E2E" w:rsidRDefault="002D0E54" w:rsidP="002D0E54">
          <w:pPr>
            <w:pStyle w:val="60850820622F47C7A9788CFD0C6DC50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6230B87B7A64875A30E65807EAC6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4EA8E-5E05-4443-BD97-CB96B5E2E596}"/>
      </w:docPartPr>
      <w:docPartBody>
        <w:p w:rsidR="00CD1E2E" w:rsidRDefault="002D0E54" w:rsidP="002D0E54">
          <w:pPr>
            <w:pStyle w:val="36230B87B7A64875A30E65807EAC693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D32C795AB1D49A38095430044066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A958F-1BC0-4615-A147-A0611FFCEFF9}"/>
      </w:docPartPr>
      <w:docPartBody>
        <w:p w:rsidR="00F669C7" w:rsidRDefault="0008280D" w:rsidP="0008280D">
          <w:pPr>
            <w:pStyle w:val="8D32C795AB1D49A380954300440666F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C97863C4F9B4471B4E460761B1F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96CFF-7F48-4AD7-922C-C9FB7BEF7B49}"/>
      </w:docPartPr>
      <w:docPartBody>
        <w:p w:rsidR="004F467E" w:rsidRDefault="00980CE7" w:rsidP="00980CE7">
          <w:pPr>
            <w:pStyle w:val="BC97863C4F9B4471B4E460761B1FCB4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3901EAD3524A84B30810168A89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A57F-6E8C-4231-B006-5295284A2EF2}"/>
      </w:docPartPr>
      <w:docPartBody>
        <w:p w:rsidR="00D71418" w:rsidRDefault="004F467E" w:rsidP="004F467E">
          <w:pPr>
            <w:pStyle w:val="DE3901EAD3524A84B30810168A8931C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3FF"/>
    <w:rsid w:val="00017E9D"/>
    <w:rsid w:val="000236B4"/>
    <w:rsid w:val="000404CA"/>
    <w:rsid w:val="0004758E"/>
    <w:rsid w:val="00051E80"/>
    <w:rsid w:val="0008280D"/>
    <w:rsid w:val="000B13F3"/>
    <w:rsid w:val="000B1E49"/>
    <w:rsid w:val="00115B6B"/>
    <w:rsid w:val="00145614"/>
    <w:rsid w:val="00155292"/>
    <w:rsid w:val="001D511B"/>
    <w:rsid w:val="00202A92"/>
    <w:rsid w:val="002052CC"/>
    <w:rsid w:val="002B2E1E"/>
    <w:rsid w:val="002D0E54"/>
    <w:rsid w:val="002F0718"/>
    <w:rsid w:val="002F2525"/>
    <w:rsid w:val="00313B98"/>
    <w:rsid w:val="00365839"/>
    <w:rsid w:val="003713E7"/>
    <w:rsid w:val="00386618"/>
    <w:rsid w:val="00442BC2"/>
    <w:rsid w:val="004D7CC5"/>
    <w:rsid w:val="004F467E"/>
    <w:rsid w:val="00522A9D"/>
    <w:rsid w:val="00553169"/>
    <w:rsid w:val="00561FF7"/>
    <w:rsid w:val="00573DA4"/>
    <w:rsid w:val="005D4A51"/>
    <w:rsid w:val="006253D1"/>
    <w:rsid w:val="00626B12"/>
    <w:rsid w:val="00650BAF"/>
    <w:rsid w:val="00675601"/>
    <w:rsid w:val="00695076"/>
    <w:rsid w:val="006A4BBA"/>
    <w:rsid w:val="006A6A19"/>
    <w:rsid w:val="006B728C"/>
    <w:rsid w:val="00703A52"/>
    <w:rsid w:val="007049BB"/>
    <w:rsid w:val="007156E4"/>
    <w:rsid w:val="007213D7"/>
    <w:rsid w:val="0074505B"/>
    <w:rsid w:val="007A6818"/>
    <w:rsid w:val="007B7D03"/>
    <w:rsid w:val="007E19C2"/>
    <w:rsid w:val="00825648"/>
    <w:rsid w:val="00847F0A"/>
    <w:rsid w:val="00894798"/>
    <w:rsid w:val="008B5553"/>
    <w:rsid w:val="008C63FF"/>
    <w:rsid w:val="008D22A7"/>
    <w:rsid w:val="008D2D6E"/>
    <w:rsid w:val="008D4E9A"/>
    <w:rsid w:val="009034C7"/>
    <w:rsid w:val="009404BC"/>
    <w:rsid w:val="00974894"/>
    <w:rsid w:val="00980CE7"/>
    <w:rsid w:val="00992F4C"/>
    <w:rsid w:val="00AD3A48"/>
    <w:rsid w:val="00AF2D77"/>
    <w:rsid w:val="00B31378"/>
    <w:rsid w:val="00B91165"/>
    <w:rsid w:val="00BD47F5"/>
    <w:rsid w:val="00C42511"/>
    <w:rsid w:val="00C73ECE"/>
    <w:rsid w:val="00C77BDF"/>
    <w:rsid w:val="00CA68C5"/>
    <w:rsid w:val="00CC41D6"/>
    <w:rsid w:val="00CD1E2E"/>
    <w:rsid w:val="00CE2315"/>
    <w:rsid w:val="00D2022C"/>
    <w:rsid w:val="00D2270C"/>
    <w:rsid w:val="00D505BF"/>
    <w:rsid w:val="00D71418"/>
    <w:rsid w:val="00D71E1B"/>
    <w:rsid w:val="00D8525C"/>
    <w:rsid w:val="00D965EA"/>
    <w:rsid w:val="00DA219D"/>
    <w:rsid w:val="00E325A1"/>
    <w:rsid w:val="00E57510"/>
    <w:rsid w:val="00EF1399"/>
    <w:rsid w:val="00F004C2"/>
    <w:rsid w:val="00F06D4D"/>
    <w:rsid w:val="00F669C7"/>
    <w:rsid w:val="00F94B7C"/>
    <w:rsid w:val="00FA430C"/>
    <w:rsid w:val="00FB115B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58E"/>
    <w:rPr>
      <w:color w:val="808080"/>
    </w:rPr>
  </w:style>
  <w:style w:type="paragraph" w:customStyle="1" w:styleId="1DB4109084244CE78E75334D0BC743D3">
    <w:name w:val="1DB4109084244CE78E75334D0BC743D3"/>
    <w:rsid w:val="002D0E54"/>
    <w:rPr>
      <w:lang w:val="sq-AL" w:eastAsia="sq-AL"/>
    </w:rPr>
  </w:style>
  <w:style w:type="paragraph" w:customStyle="1" w:styleId="60850820622F47C7A9788CFD0C6DC500">
    <w:name w:val="60850820622F47C7A9788CFD0C6DC500"/>
    <w:rsid w:val="002D0E54"/>
    <w:rPr>
      <w:lang w:val="sq-AL" w:eastAsia="sq-AL"/>
    </w:rPr>
  </w:style>
  <w:style w:type="paragraph" w:customStyle="1" w:styleId="36230B87B7A64875A30E65807EAC693A">
    <w:name w:val="36230B87B7A64875A30E65807EAC693A"/>
    <w:rsid w:val="002D0E54"/>
    <w:rPr>
      <w:lang w:val="sq-AL" w:eastAsia="sq-AL"/>
    </w:rPr>
  </w:style>
  <w:style w:type="paragraph" w:customStyle="1" w:styleId="8D32C795AB1D49A380954300440666FB">
    <w:name w:val="8D32C795AB1D49A380954300440666FB"/>
    <w:rsid w:val="0008280D"/>
    <w:rPr>
      <w:lang w:val="sq-AL" w:eastAsia="sq-AL"/>
    </w:rPr>
  </w:style>
  <w:style w:type="paragraph" w:customStyle="1" w:styleId="BC97863C4F9B4471B4E460761B1FCB48">
    <w:name w:val="BC97863C4F9B4471B4E460761B1FCB48"/>
    <w:rsid w:val="00980CE7"/>
    <w:rPr>
      <w:lang w:val="en-US" w:eastAsia="en-US"/>
    </w:rPr>
  </w:style>
  <w:style w:type="paragraph" w:customStyle="1" w:styleId="DE3901EAD3524A84B30810168A8931CE">
    <w:name w:val="DE3901EAD3524A84B30810168A8931CE"/>
    <w:rsid w:val="004F46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497A1-F44D-456B-B80E-27F5EEFB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Bleona Hoxha</cp:lastModifiedBy>
  <cp:revision>6</cp:revision>
  <cp:lastPrinted>2013-07-17T08:22:00Z</cp:lastPrinted>
  <dcterms:created xsi:type="dcterms:W3CDTF">2025-03-12T13:14:00Z</dcterms:created>
  <dcterms:modified xsi:type="dcterms:W3CDTF">2025-03-14T09:25:00Z</dcterms:modified>
</cp:coreProperties>
</file>