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CC7CA5" w14:textId="77777777" w:rsidR="00392061" w:rsidRDefault="00434963" w:rsidP="00392061">
      <w:pPr>
        <w:tabs>
          <w:tab w:val="right" w:pos="9498"/>
        </w:tabs>
        <w:spacing w:line="360" w:lineRule="auto"/>
      </w:pPr>
      <w:r>
        <w:rPr>
          <w:b/>
        </w:rPr>
        <w:t xml:space="preserve">                                                                                           </w:t>
      </w:r>
    </w:p>
    <w:tbl>
      <w:tblPr>
        <w:tblStyle w:val="TableGrid"/>
        <w:tblW w:w="4590"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2250"/>
      </w:tblGrid>
      <w:tr w:rsidR="00392061" w14:paraId="19BF6D94" w14:textId="77777777" w:rsidTr="000C40BB">
        <w:trPr>
          <w:jc w:val="right"/>
        </w:trPr>
        <w:tc>
          <w:tcPr>
            <w:tcW w:w="2340" w:type="dxa"/>
          </w:tcPr>
          <w:p w14:paraId="50D69B36" w14:textId="77777777" w:rsidR="00392061" w:rsidRDefault="00392061" w:rsidP="0013224C">
            <w:pPr>
              <w:tabs>
                <w:tab w:val="right" w:pos="9498"/>
              </w:tabs>
              <w:spacing w:line="360" w:lineRule="auto"/>
              <w:rPr>
                <w:b/>
              </w:rPr>
            </w:pPr>
            <w:r>
              <w:t>Numri i lëndës:</w:t>
            </w:r>
          </w:p>
        </w:tc>
        <w:tc>
          <w:tcPr>
            <w:tcW w:w="2250" w:type="dxa"/>
          </w:tcPr>
          <w:p w14:paraId="540D3537" w14:textId="77777777" w:rsidR="00392061" w:rsidRDefault="007A09A6" w:rsidP="0013224C">
            <w:pPr>
              <w:tabs>
                <w:tab w:val="right" w:pos="9498"/>
              </w:tabs>
              <w:spacing w:line="360" w:lineRule="auto"/>
              <w:rPr>
                <w:b/>
              </w:rPr>
            </w:pPr>
            <w:sdt>
              <w:sdtPr>
                <w:alias w:val="UCN"/>
                <w:tag w:val="case.uniquecasenumber"/>
                <w:id w:val="-1427725562"/>
                <w:placeholder>
                  <w:docPart w:val="1DB4109084244CE78E75334D0BC743D3"/>
                </w:placeholder>
                <w:text/>
              </w:sdtPr>
              <w:sdtEndPr/>
              <w:sdtContent>
                <w:r w:rsidR="00ED0234">
                  <w:t>2022:199739</w:t>
                </w:r>
              </w:sdtContent>
            </w:sdt>
          </w:p>
        </w:tc>
      </w:tr>
      <w:tr w:rsidR="00392061" w14:paraId="72F6CFDD" w14:textId="77777777" w:rsidTr="000C40BB">
        <w:trPr>
          <w:jc w:val="right"/>
        </w:trPr>
        <w:tc>
          <w:tcPr>
            <w:tcW w:w="2340" w:type="dxa"/>
          </w:tcPr>
          <w:p w14:paraId="5FDB7E23" w14:textId="77777777" w:rsidR="00392061" w:rsidRDefault="00392061" w:rsidP="0013224C">
            <w:pPr>
              <w:tabs>
                <w:tab w:val="right" w:pos="9498"/>
              </w:tabs>
              <w:spacing w:line="360" w:lineRule="auto"/>
              <w:rPr>
                <w:b/>
              </w:rPr>
            </w:pPr>
            <w:r>
              <w:rPr>
                <w:color w:val="0D0D0D" w:themeColor="text1" w:themeTint="F2"/>
              </w:rPr>
              <w:t>Datë:</w:t>
            </w:r>
          </w:p>
        </w:tc>
        <w:tc>
          <w:tcPr>
            <w:tcW w:w="2250" w:type="dxa"/>
          </w:tcPr>
          <w:p w14:paraId="0282E779" w14:textId="77777777" w:rsidR="00392061" w:rsidRDefault="007A09A6" w:rsidP="0013224C">
            <w:pPr>
              <w:tabs>
                <w:tab w:val="right" w:pos="9498"/>
              </w:tabs>
              <w:spacing w:line="360" w:lineRule="auto"/>
              <w:rPr>
                <w:b/>
              </w:rPr>
            </w:pPr>
            <w:sdt>
              <w:sdtPr>
                <w:rPr>
                  <w:color w:val="0D0D0D" w:themeColor="text1" w:themeTint="F2"/>
                </w:rPr>
                <w:alias w:val="DataDokumentit"/>
                <w:tag w:val="templateDates.DocumentDate"/>
                <w:id w:val="-1879233491"/>
                <w:placeholder>
                  <w:docPart w:val="60850820622F47C7A9788CFD0C6DC500"/>
                </w:placeholder>
                <w:text/>
              </w:sdtPr>
              <w:sdtEndPr/>
              <w:sdtContent>
                <w:r w:rsidR="00392061">
                  <w:rPr>
                    <w:color w:val="0D0D0D" w:themeColor="text1" w:themeTint="F2"/>
                  </w:rPr>
                  <w:t>20.12.2024</w:t>
                </w:r>
              </w:sdtContent>
            </w:sdt>
          </w:p>
        </w:tc>
      </w:tr>
      <w:tr w:rsidR="00392061" w14:paraId="55B097B5" w14:textId="77777777" w:rsidTr="000C40BB">
        <w:trPr>
          <w:jc w:val="right"/>
        </w:trPr>
        <w:tc>
          <w:tcPr>
            <w:tcW w:w="2340" w:type="dxa"/>
          </w:tcPr>
          <w:p w14:paraId="0191595D" w14:textId="77777777" w:rsidR="00392061" w:rsidRDefault="00392061" w:rsidP="0013224C">
            <w:pPr>
              <w:tabs>
                <w:tab w:val="right" w:pos="9498"/>
              </w:tabs>
              <w:spacing w:line="360" w:lineRule="auto"/>
              <w:rPr>
                <w:b/>
              </w:rPr>
            </w:pPr>
            <w:r>
              <w:t xml:space="preserve">Numri i dokumentit:    </w:t>
            </w:r>
          </w:p>
        </w:tc>
        <w:tc>
          <w:tcPr>
            <w:tcW w:w="2250" w:type="dxa"/>
          </w:tcPr>
          <w:p w14:paraId="401DE395" w14:textId="77777777" w:rsidR="00392061" w:rsidRDefault="007A09A6" w:rsidP="0013224C">
            <w:pPr>
              <w:tabs>
                <w:tab w:val="right" w:pos="9498"/>
              </w:tabs>
              <w:spacing w:line="360" w:lineRule="auto"/>
              <w:rPr>
                <w:b/>
              </w:rPr>
            </w:pPr>
            <w:sdt>
              <w:sdtPr>
                <w:alias w:val="Nrdokumentit"/>
                <w:tag w:val="document.DocumentNumberString"/>
                <w:id w:val="157661756"/>
                <w:placeholder>
                  <w:docPart w:val="36230B87B7A64875A30E65807EAC693A"/>
                </w:placeholder>
              </w:sdtPr>
              <w:sdtEndPr/>
              <w:sdtContent>
                <w:r w:rsidR="00392061">
                  <w:t>06635427</w:t>
                </w:r>
              </w:sdtContent>
            </w:sdt>
          </w:p>
        </w:tc>
      </w:tr>
    </w:tbl>
    <w:p w14:paraId="72B8D21E" w14:textId="77777777" w:rsidR="00A020E5" w:rsidRDefault="00A020E5" w:rsidP="00A020E5">
      <w:pPr>
        <w:ind w:left="-720" w:right="-360"/>
        <w:jc w:val="right"/>
        <w:rPr>
          <w:b/>
        </w:rPr>
      </w:pPr>
    </w:p>
    <w:p w14:paraId="3761C129" w14:textId="77777777" w:rsidR="00A020E5" w:rsidRPr="00E65E1A" w:rsidRDefault="00A020E5" w:rsidP="00A020E5">
      <w:pPr>
        <w:ind w:left="-720" w:right="-360"/>
        <w:jc w:val="right"/>
        <w:rPr>
          <w:b/>
        </w:rPr>
      </w:pPr>
      <w:r>
        <w:rPr>
          <w:b/>
        </w:rPr>
        <w:t>A.nr.2288/2022</w:t>
      </w:r>
    </w:p>
    <w:p w14:paraId="3C3C09E7" w14:textId="77777777" w:rsidR="00A020E5" w:rsidRPr="00E65E1A" w:rsidRDefault="00A020E5" w:rsidP="00A020E5">
      <w:pPr>
        <w:ind w:left="-720" w:right="-360"/>
        <w:jc w:val="both"/>
        <w:rPr>
          <w:b/>
        </w:rPr>
      </w:pPr>
    </w:p>
    <w:p w14:paraId="6654ABBF" w14:textId="44855170" w:rsidR="00A020E5" w:rsidRPr="00E65E1A" w:rsidRDefault="00A020E5" w:rsidP="00A020E5">
      <w:pPr>
        <w:tabs>
          <w:tab w:val="left" w:pos="0"/>
          <w:tab w:val="left" w:pos="180"/>
          <w:tab w:val="left" w:pos="8640"/>
          <w:tab w:val="left" w:pos="9000"/>
        </w:tabs>
        <w:ind w:left="-720" w:right="-360"/>
        <w:jc w:val="both"/>
      </w:pPr>
      <w:r w:rsidRPr="00E65E1A">
        <w:rPr>
          <w:b/>
        </w:rPr>
        <w:t>GJYKATA THEMELORE NË PRISHTINË</w:t>
      </w:r>
      <w:r>
        <w:t>-</w:t>
      </w:r>
      <w:r w:rsidRPr="002C4098">
        <w:rPr>
          <w:b/>
          <w:bCs/>
        </w:rPr>
        <w:t>Departamenti për Çështje Administrative</w:t>
      </w:r>
      <w:r w:rsidRPr="00E65E1A">
        <w:rPr>
          <w:bCs/>
        </w:rPr>
        <w:t>,</w:t>
      </w:r>
      <w:r w:rsidRPr="00E65E1A">
        <w:t xml:space="preserve"> me gjyqtarin Rexhep Gashi, në konfl</w:t>
      </w:r>
      <w:r>
        <w:t>iktin administrativ të paditësit J</w:t>
      </w:r>
      <w:r w:rsidR="00A7574E">
        <w:t>.</w:t>
      </w:r>
      <w:r>
        <w:t xml:space="preserve"> B</w:t>
      </w:r>
      <w:r w:rsidR="00A7574E">
        <w:t>.</w:t>
      </w:r>
      <w:r>
        <w:t xml:space="preserve"> me nr.fiskal </w:t>
      </w:r>
      <w:r w:rsidR="00A7574E">
        <w:t>////</w:t>
      </w:r>
      <w:r>
        <w:t xml:space="preserve">, të cilin sipas autorizimit e përfaqëson Shoqëria e Avokatëve “SCLR Partners” SHPK me seli në Prishtinë, Soloteri Avalla, P+12, kundër të paditurës Administrata Tatimore e Kosovës-Divizioni i Ankesave me seli në Prishtinë, </w:t>
      </w:r>
      <w:r w:rsidRPr="00E65E1A">
        <w:t>duke vendo</w:t>
      </w:r>
      <w:r>
        <w:t>sur lidhur me padinë e paditësit për anulimin e vendimit me nr. protokollo 337/2022 i datës 25.08.2022, jashtë seancës, me datë 20.12.2024</w:t>
      </w:r>
      <w:r w:rsidRPr="00E65E1A">
        <w:t xml:space="preserve">, mori këtë:  </w:t>
      </w:r>
    </w:p>
    <w:p w14:paraId="594DAD81" w14:textId="77777777" w:rsidR="00A020E5" w:rsidRPr="00E65E1A" w:rsidRDefault="00A020E5" w:rsidP="00A020E5">
      <w:pPr>
        <w:tabs>
          <w:tab w:val="left" w:pos="0"/>
          <w:tab w:val="left" w:pos="180"/>
          <w:tab w:val="left" w:pos="8640"/>
          <w:tab w:val="left" w:pos="9000"/>
        </w:tabs>
        <w:ind w:left="-720" w:right="-360"/>
        <w:jc w:val="both"/>
      </w:pPr>
    </w:p>
    <w:p w14:paraId="14061604" w14:textId="77777777" w:rsidR="00A020E5" w:rsidRPr="00E65E1A" w:rsidRDefault="00A020E5" w:rsidP="00A020E5">
      <w:pPr>
        <w:tabs>
          <w:tab w:val="left" w:pos="0"/>
          <w:tab w:val="left" w:pos="180"/>
          <w:tab w:val="left" w:pos="5537"/>
          <w:tab w:val="left" w:pos="8550"/>
          <w:tab w:val="left" w:pos="8640"/>
        </w:tabs>
        <w:ind w:left="-720" w:right="-360"/>
        <w:jc w:val="both"/>
      </w:pPr>
      <w:r w:rsidRPr="00E65E1A">
        <w:tab/>
      </w:r>
    </w:p>
    <w:p w14:paraId="48875D5C" w14:textId="77777777" w:rsidR="00A020E5" w:rsidRPr="00A020E5" w:rsidRDefault="00A020E5" w:rsidP="00A020E5">
      <w:pPr>
        <w:pStyle w:val="Heading1"/>
        <w:tabs>
          <w:tab w:val="left" w:pos="0"/>
          <w:tab w:val="left" w:pos="180"/>
          <w:tab w:val="left" w:pos="8550"/>
          <w:tab w:val="left" w:pos="8640"/>
        </w:tabs>
        <w:ind w:left="-720" w:right="-360"/>
        <w:jc w:val="center"/>
        <w:rPr>
          <w:rFonts w:ascii="Times New Roman" w:hAnsi="Times New Roman" w:cs="Times New Roman"/>
          <w:bCs/>
          <w:color w:val="000000" w:themeColor="text1"/>
          <w:sz w:val="24"/>
          <w:szCs w:val="24"/>
        </w:rPr>
      </w:pPr>
      <w:r w:rsidRPr="00A020E5">
        <w:rPr>
          <w:rFonts w:ascii="Times New Roman" w:hAnsi="Times New Roman" w:cs="Times New Roman"/>
          <w:bCs/>
          <w:color w:val="000000" w:themeColor="text1"/>
          <w:sz w:val="24"/>
          <w:szCs w:val="24"/>
        </w:rPr>
        <w:t>A K T V E N D I M</w:t>
      </w:r>
    </w:p>
    <w:p w14:paraId="0C157E52" w14:textId="77777777" w:rsidR="00A020E5" w:rsidRPr="00E65E1A" w:rsidRDefault="00A020E5" w:rsidP="00A020E5">
      <w:pPr>
        <w:tabs>
          <w:tab w:val="left" w:pos="0"/>
          <w:tab w:val="left" w:pos="180"/>
          <w:tab w:val="left" w:pos="8550"/>
          <w:tab w:val="left" w:pos="8640"/>
        </w:tabs>
        <w:ind w:left="-720" w:right="-360"/>
        <w:jc w:val="both"/>
        <w:rPr>
          <w:b/>
        </w:rPr>
      </w:pPr>
    </w:p>
    <w:p w14:paraId="2F9BD8D8" w14:textId="21BD22F7" w:rsidR="00A020E5" w:rsidRPr="00AC3F1B" w:rsidRDefault="00A020E5" w:rsidP="00A020E5">
      <w:pPr>
        <w:ind w:left="-720" w:right="-360"/>
        <w:jc w:val="both"/>
        <w:rPr>
          <w:color w:val="000000" w:themeColor="text1"/>
        </w:rPr>
      </w:pPr>
      <w:r w:rsidRPr="00E65E1A">
        <w:rPr>
          <w:b/>
          <w:bCs/>
        </w:rPr>
        <w:t xml:space="preserve">HEDHET POSHTË </w:t>
      </w:r>
      <w:r w:rsidRPr="00E65E1A">
        <w:t xml:space="preserve">padia e </w:t>
      </w:r>
      <w:r>
        <w:t>paditësit</w:t>
      </w:r>
      <w:r w:rsidRPr="00AC3F1B">
        <w:t xml:space="preserve"> </w:t>
      </w:r>
      <w:r w:rsidR="00A7574E">
        <w:t>J. B. me nr.fiskal ////</w:t>
      </w:r>
      <w:r>
        <w:t xml:space="preserve">, të cilin sipas autorizimit e përfaqëson Shoqëria e Avokatëve “SCLR Partners” SHPK me seli në Prishtinë, Soloteri Avalla, P+12, kundër të paditurës Administrata Tatimore e Kosovës-Divizioni i Ankesave me seli në Prishtinë, e evidentuar nën shenjen A.nr.2288/2022, për shkak të ekzistimit të </w:t>
      </w:r>
      <w:r w:rsidRPr="00AC3F1B">
        <w:rPr>
          <w:color w:val="000000" w:themeColor="text1"/>
        </w:rPr>
        <w:t>gjyqëvarësisë (litispe</w:t>
      </w:r>
      <w:r>
        <w:rPr>
          <w:color w:val="000000" w:themeColor="text1"/>
        </w:rPr>
        <w:t>n</w:t>
      </w:r>
      <w:r w:rsidRPr="00AC3F1B">
        <w:rPr>
          <w:color w:val="000000" w:themeColor="text1"/>
        </w:rPr>
        <w:t>dencës).</w:t>
      </w:r>
    </w:p>
    <w:p w14:paraId="08DAB422" w14:textId="77777777" w:rsidR="00A020E5" w:rsidRPr="00E65E1A" w:rsidRDefault="00A020E5" w:rsidP="00A020E5">
      <w:pPr>
        <w:ind w:right="-360"/>
      </w:pPr>
    </w:p>
    <w:p w14:paraId="493D31C6" w14:textId="77777777" w:rsidR="00A020E5" w:rsidRPr="00E65E1A" w:rsidRDefault="00A020E5" w:rsidP="00A020E5">
      <w:pPr>
        <w:ind w:left="-720" w:right="-360"/>
      </w:pPr>
    </w:p>
    <w:p w14:paraId="4BAB6653" w14:textId="77777777" w:rsidR="00A020E5" w:rsidRPr="00E65E1A" w:rsidRDefault="00A020E5" w:rsidP="00A020E5">
      <w:pPr>
        <w:ind w:left="-720" w:right="-360"/>
        <w:jc w:val="center"/>
        <w:rPr>
          <w:b/>
        </w:rPr>
      </w:pPr>
      <w:r w:rsidRPr="00E65E1A">
        <w:rPr>
          <w:b/>
        </w:rPr>
        <w:t>A r s y e t i m</w:t>
      </w:r>
    </w:p>
    <w:p w14:paraId="09815F7D" w14:textId="77777777" w:rsidR="00A020E5" w:rsidRDefault="00A020E5" w:rsidP="00A020E5">
      <w:pPr>
        <w:ind w:right="-360"/>
        <w:jc w:val="both"/>
      </w:pPr>
    </w:p>
    <w:p w14:paraId="4338F003" w14:textId="45BB9E81" w:rsidR="00A020E5" w:rsidRDefault="00A020E5" w:rsidP="00A020E5">
      <w:pPr>
        <w:ind w:left="-720" w:right="-360"/>
        <w:jc w:val="both"/>
      </w:pPr>
      <w:r w:rsidRPr="00FB308C">
        <w:t xml:space="preserve">Paditësi </w:t>
      </w:r>
      <w:r w:rsidR="00A7574E">
        <w:t>J. B. me nr.fiskal ////,</w:t>
      </w:r>
      <w:r>
        <w:t xml:space="preserve"> të cilin sipas autorizimit e përfaqëson Shoqëria e Avokatëve “SCLR Partners” SHPK me seli në Prishtinë, Soloteri Avalla, P+12, me datë 26.09.2022, përmes postës rekomande, </w:t>
      </w:r>
      <w:r w:rsidRPr="00FB308C">
        <w:t xml:space="preserve">ka parashtruar padi në </w:t>
      </w:r>
      <w:r>
        <w:t>këtë gjykatë, kundër të paditurës Administrata Tatimore e Kosovës-Divizioni i Ankesave me seli në Prishtinë, me bazë juridike anulimin e vendimit me nr.protokolli 337/2022 i datës 25.08.2022.</w:t>
      </w:r>
    </w:p>
    <w:p w14:paraId="7A5C865E" w14:textId="77777777" w:rsidR="00A020E5" w:rsidRDefault="00A020E5" w:rsidP="00A020E5">
      <w:pPr>
        <w:ind w:right="-360"/>
        <w:jc w:val="both"/>
      </w:pPr>
    </w:p>
    <w:p w14:paraId="4A9BB7D6" w14:textId="77777777" w:rsidR="00A020E5" w:rsidRDefault="00A020E5" w:rsidP="00A020E5">
      <w:pPr>
        <w:ind w:left="-720" w:right="-360"/>
        <w:jc w:val="both"/>
      </w:pPr>
      <w:r w:rsidRPr="00FB308C">
        <w:t xml:space="preserve">Gjykata </w:t>
      </w:r>
      <w:r>
        <w:t>me aktvendimin A.nr.2288/2022 të datës 29.10.2024</w:t>
      </w:r>
      <w:r w:rsidRPr="00FB308C">
        <w:t xml:space="preserve">, </w:t>
      </w:r>
      <w:r>
        <w:t xml:space="preserve">e ka detyruar të paditurën ATK, që në afatin prej 30 ditësh, nga dita e marrjes së aktvendimit, gjykatës ti paraqes përgjigje në padi dhe t’ia dorëzoj të gjitha shkresat e lëndës që kanë të bëjnë me këtë çështje, nën paralajmërimin e pasojave ligjore. </w:t>
      </w:r>
    </w:p>
    <w:p w14:paraId="52E877F7" w14:textId="77777777" w:rsidR="00A020E5" w:rsidRDefault="00A020E5" w:rsidP="00A020E5">
      <w:pPr>
        <w:ind w:left="-720" w:right="-360"/>
        <w:jc w:val="both"/>
      </w:pPr>
    </w:p>
    <w:p w14:paraId="3B4F15CC" w14:textId="77777777" w:rsidR="00A020E5" w:rsidRDefault="00A020E5" w:rsidP="00A020E5">
      <w:pPr>
        <w:ind w:left="-720" w:right="-360"/>
        <w:jc w:val="both"/>
      </w:pPr>
      <w:r>
        <w:t xml:space="preserve">E paditura me parashtresën e datës 04.12.2024 të pranuar në gjykatë, ka deklaruar se paditësi me datë 20.09.2022, ju ka drejtuar Gjykatës Komerciale-Departamentit Fiskal me padi për anulimin e vendimit të ATK-së nr.337/2022 të datës 25.08.2022, e për të cilën padi gjykata ka marr aktvendimin KF.nr.934/22 të datës 13.04.2023, me të cilin e ka shpallur veten jo kompetente për të gjykuar këtë çështje dhe lëna sipas kompetencës ka kaluar në Gjykatën Themelore në Prishtinë-Departamenti për Çështje Administrative, e cila e ka trajtuar padinë e paditësit dhe ju ka drejtuar ATK-së me aktvendimin A.nr.973/2023 të datës 16.08.2023, me të cilin vendim gjykata ka kërkuar nga ATK për të paraqitur përgjigje në padi, e kjo e fundit </w:t>
      </w:r>
      <w:r>
        <w:lastRenderedPageBreak/>
        <w:t>me datë 25.09.2023 ka dorëzuar përgjigje në padi gjykatës. Ka paraqitur se përfaqësuesi i paditësit me dt.28.09.2022, të njëjtën padi e ka adresuar në  Gjykatën Themelore në Prishtinë-Departamenti për Çështje Administrative, e lidhur me këtë padi kemi pranuar aktvendimin e gjykatës A.nr.2288/2022 të datës 29.10.2024 për të paraqitur përgjigje në padi. Ka shtuar se në këtë rast paditësi në gjykatë ka parashtruar dy padi të njëjta ndaj të njëjtit vendim të ATK-së me nr.337/2022 i datës 25.08.2022, dhe se gjykatën e njoftojmë se në këtë rast kemi të bëjmë me gjyqëvarësi, për faktin se, gjykata me shenjen A.nr.973/2023 e ka të evidentuar këtë çështje dhe ka dhënë përgjigje në padi, pran së cilës qëndrojmë. Kësaj parashtrese e paditura i ka bashkangjitur provat e përmendura në të.</w:t>
      </w:r>
    </w:p>
    <w:p w14:paraId="64040F7E" w14:textId="77777777" w:rsidR="00A020E5" w:rsidRDefault="00A020E5" w:rsidP="00A020E5">
      <w:pPr>
        <w:ind w:right="-360"/>
        <w:jc w:val="both"/>
      </w:pPr>
    </w:p>
    <w:p w14:paraId="0AD3538E" w14:textId="77777777" w:rsidR="00A020E5" w:rsidRDefault="00A020E5" w:rsidP="00A020E5">
      <w:pPr>
        <w:ind w:left="-720" w:right="-360"/>
        <w:jc w:val="both"/>
      </w:pPr>
      <w:r>
        <w:t xml:space="preserve">Gjykata pas pranimit të parashtresës së datës 04.12.2024 nga e paditura me provat përcjellëse dhe pas analizimit të shkresave të kësaj lënde A.nr.2288/2022 dhe lëndës me nr.A.nr.973/2023, ka gjetur se paditësi për çështjen e njëjtë me bazë juridike anulimin e vendimit me nr.protokolli 337/2022 të datës 25.08.2022 të lëshuar nga ATK, ka parashtruar dy padi, ashtu që padinë e parë e ka parashtruar me datë 20.09.2022 në Gjykatën Komerciale të Kosovës-Departamentin Fiskal e cila është evidentuar me nr.KF.nr.934/22, e për të cilën padi kjo gjykatë është shpallur jo kompetente në pikëpamje lëndore me aktvendimin KF.nr.934/22 të datës 13.04.2023, dhe ka vendosur që lënda ti dërgohet Gjykatës Themelore në Prishtinë-Departamentit për Çështje Administrative, e cila më pastaj është pranuar në këtë gjykatë e regjistruar nën shenjen A.nr.973/2023. Gjykata Themelore në Prishtinë-Departamenti për Çështje Administrative me aktvendimin e datës 16.08.2023, e ka detyruar të paditurën ATK, që gjykatës ti paraqet përgjigje në padi në afatin prej 30 ditësh, e që e paditura me dt.25.09.2023 ka paraqitur përgjigje në padi. Po ashtu paditësi me datë 26.09.2022, përmes postës rekomande, </w:t>
      </w:r>
      <w:r w:rsidRPr="00FB308C">
        <w:t xml:space="preserve">ka parashtruar padi në </w:t>
      </w:r>
      <w:r>
        <w:t>këtë gjykatë, kundër të paditurës Administrata Tatimore e Kosovës-Divizioni i Ankesave me seli në Prishtinë, me bazë juridike anulimin e vendimit me nr.protokolli 337/2022 i datës 25.08.2022, e që gjykata me datë 29.10.2024 ka nxjerr aktvendimin me të ciline ka detyruar të paditurën që të paraqes përgjigje në padi.</w:t>
      </w:r>
    </w:p>
    <w:p w14:paraId="68392EF2" w14:textId="77777777" w:rsidR="00A020E5" w:rsidRDefault="00A020E5" w:rsidP="00A020E5">
      <w:pPr>
        <w:ind w:right="-360"/>
        <w:jc w:val="both"/>
      </w:pPr>
    </w:p>
    <w:p w14:paraId="74CAFB3D" w14:textId="77777777" w:rsidR="00A020E5" w:rsidRDefault="00A020E5" w:rsidP="00A020E5">
      <w:pPr>
        <w:ind w:left="-720" w:right="-360"/>
        <w:jc w:val="both"/>
      </w:pPr>
      <w:r>
        <w:t>Gjykata duke pasur parasysh dispozitën ligjore nga neni 63 të LKA-së ku shprehimisht thuhet; “</w:t>
      </w:r>
      <w:r w:rsidRPr="001803EB">
        <w:rPr>
          <w:i/>
        </w:rPr>
        <w:t>Nëse ky ligj nuk përmban dispozita për procedurën në konfliktet administrative, do të zbatohen  përshtatshmërisht dispozitat e ligjit për procedurën kontestimore</w:t>
      </w:r>
      <w:r>
        <w:t xml:space="preserve">”, për ta vlerësuar lejueshmërinë e padisë iu referua nenit 262 të LPK-së Ekzistimi i Gjyqvarësisë (Litispendenca) e ku parashihet; </w:t>
      </w:r>
      <w:r w:rsidRPr="001803EB">
        <w:rPr>
          <w:i/>
        </w:rPr>
        <w:t xml:space="preserve">262.1 </w:t>
      </w:r>
      <w:r>
        <w:rPr>
          <w:i/>
        </w:rPr>
        <w:t>Gjyq</w:t>
      </w:r>
      <w:r w:rsidRPr="001803EB">
        <w:rPr>
          <w:i/>
        </w:rPr>
        <w:t>varësia krijohet që në momentin në të cilin të paditurit i dorëzohet padia. 262.2  Sa i përket kërkesës të cilën pala e ka parashtruar gjatë zhvillimit të procedurës, gjyqëvarësia krijohet në momentin në të cilin është njoftuar pala kundërshta</w:t>
      </w:r>
      <w:r>
        <w:rPr>
          <w:i/>
        </w:rPr>
        <w:t xml:space="preserve">re për kërkesën e tillë. </w:t>
      </w:r>
      <w:r w:rsidRPr="001803EB">
        <w:rPr>
          <w:i/>
        </w:rPr>
        <w:t>262.3 Gjatë kohës së ekzistimit të gjyqvarësisë për të njëjtën kërkesëpadi nuk mund të iniciohet gjykim i ri midis palëve të njëjta. Po që se, prapëseprapë,</w:t>
      </w:r>
      <w:r>
        <w:rPr>
          <w:i/>
        </w:rPr>
        <w:t xml:space="preserve"> </w:t>
      </w:r>
      <w:r w:rsidRPr="001803EB">
        <w:rPr>
          <w:i/>
        </w:rPr>
        <w:t>bëhet një gjë e tillë, gjykat</w:t>
      </w:r>
      <w:r>
        <w:rPr>
          <w:i/>
        </w:rPr>
        <w:t xml:space="preserve">a e hedhë poshtë padinë. </w:t>
      </w:r>
      <w:r w:rsidRPr="001803EB">
        <w:rPr>
          <w:i/>
        </w:rPr>
        <w:t>262.4 Gjykata gjatë gjithë procedurës, sipas detyrës zyrtare, kujdeset nëse është në zhvillim e sipër gjykimi tjetër për të njëjtën kër</w:t>
      </w:r>
      <w:r>
        <w:rPr>
          <w:i/>
        </w:rPr>
        <w:t>kesëpadi midis palëve të njëjta”.</w:t>
      </w:r>
      <w:r>
        <w:t xml:space="preserve"> </w:t>
      </w:r>
    </w:p>
    <w:p w14:paraId="2A1540A2" w14:textId="77777777" w:rsidR="00A020E5" w:rsidRDefault="00A020E5" w:rsidP="00A020E5">
      <w:pPr>
        <w:ind w:left="-720" w:right="-360"/>
        <w:jc w:val="both"/>
      </w:pPr>
    </w:p>
    <w:p w14:paraId="0C5D48DE" w14:textId="77777777" w:rsidR="00A020E5" w:rsidRDefault="00A020E5" w:rsidP="00A020E5">
      <w:pPr>
        <w:ind w:left="-720" w:right="-360"/>
        <w:jc w:val="both"/>
      </w:pPr>
      <w:r>
        <w:t>Nisur nga një gjendje e tillë e çështjes, dispozitat ligjore të cituara dhe pas verifikimit të kryer në sistemin SMIL, gjykata konstaton se në rastin konkret ekziston gjyqvarësia (litispendenca), për faktin se, në mes palëve të njëjtat kontestuese për të njëjtën kërkesëpadi me bazë juridike anulimin e vendimit me nr.protokolli 337/2022 i datës 25.08.2022 të ATK-së, janë parashtruar dy padi. Së këndejmi rrjedh se për padinë e paditësit të parashtruar me datë 20.09.2022, në Gjykatën Komerciale të Kosovës, e paditura ka paraqitur përgjigje në padi sipas aktvendimit A.nr.973/2023 të datës 16.08.2023 të Gjykatës Themelore në Prishtinë-Departamenti për Çështje Administrative me datë 25.09.2023, ndërsa aktvendimi për përgjigje në padi A.nr.2288/2022 nga kjo gjykatë është nxjerr më vonë me datë 29.10.2024, atëherë mbi këtë bazë gjykata vendosi ta hedhë poshtë padinë e paditësit në këtë konflikt administrativ, për shkak të litispendencës.</w:t>
      </w:r>
    </w:p>
    <w:p w14:paraId="71C12118" w14:textId="77777777" w:rsidR="00A020E5" w:rsidRDefault="00A020E5" w:rsidP="00A020E5">
      <w:pPr>
        <w:ind w:left="-720" w:right="-360"/>
        <w:jc w:val="both"/>
      </w:pPr>
    </w:p>
    <w:p w14:paraId="191F9B9E" w14:textId="77777777" w:rsidR="00A020E5" w:rsidRPr="00277ABA" w:rsidRDefault="00A020E5" w:rsidP="00A020E5">
      <w:pPr>
        <w:ind w:left="-720" w:right="-360"/>
        <w:jc w:val="both"/>
      </w:pPr>
      <w:r w:rsidRPr="00277ABA">
        <w:t>Në baz</w:t>
      </w:r>
      <w:r>
        <w:t>ë të arsyeve të lartcekura, e në</w:t>
      </w:r>
      <w:r w:rsidRPr="00277ABA">
        <w:t xml:space="preserve"> kuptim të dispo</w:t>
      </w:r>
      <w:r>
        <w:t>zitave ligjore të nenit 63 të Ligjit nr. 03/L-202 për Konfliktet Administrative, nenit 262 dhe nenit 391 pika c) të Ligjit nr.03/L-006 për Procedurën Kontestimore, g</w:t>
      </w:r>
      <w:r w:rsidRPr="00277ABA">
        <w:t>jy</w:t>
      </w:r>
      <w:r>
        <w:t>kata vendosi si në dispozitiv të</w:t>
      </w:r>
      <w:r w:rsidRPr="00277ABA">
        <w:t xml:space="preserve"> këtij aktvendimi.  </w:t>
      </w:r>
    </w:p>
    <w:p w14:paraId="6CA1C6A6" w14:textId="77777777" w:rsidR="00A020E5" w:rsidRPr="00E65E1A" w:rsidRDefault="00A020E5" w:rsidP="00A020E5">
      <w:pPr>
        <w:ind w:right="-360"/>
        <w:jc w:val="both"/>
      </w:pPr>
    </w:p>
    <w:p w14:paraId="154ECEBC" w14:textId="77777777" w:rsidR="00A020E5" w:rsidRPr="00E65E1A" w:rsidRDefault="00A020E5" w:rsidP="00A020E5">
      <w:pPr>
        <w:ind w:left="-720" w:right="-360"/>
        <w:jc w:val="center"/>
        <w:rPr>
          <w:b/>
        </w:rPr>
      </w:pPr>
      <w:r w:rsidRPr="00E65E1A">
        <w:rPr>
          <w:b/>
        </w:rPr>
        <w:lastRenderedPageBreak/>
        <w:t>GJYKATA THEMELORE NË PRISHTINË</w:t>
      </w:r>
    </w:p>
    <w:p w14:paraId="0B5DC2AA" w14:textId="77777777" w:rsidR="00A020E5" w:rsidRPr="00E65E1A" w:rsidRDefault="00A020E5" w:rsidP="00A020E5">
      <w:pPr>
        <w:ind w:left="-720" w:right="-360"/>
        <w:jc w:val="center"/>
        <w:rPr>
          <w:b/>
        </w:rPr>
      </w:pPr>
      <w:r w:rsidRPr="00E65E1A">
        <w:rPr>
          <w:b/>
        </w:rPr>
        <w:t xml:space="preserve">  Departam</w:t>
      </w:r>
      <w:r>
        <w:rPr>
          <w:b/>
        </w:rPr>
        <w:t>enti për Çështje Administrative</w:t>
      </w:r>
    </w:p>
    <w:p w14:paraId="2701A85C" w14:textId="77777777" w:rsidR="00A020E5" w:rsidRDefault="00A020E5" w:rsidP="00A020E5">
      <w:pPr>
        <w:ind w:left="-720" w:right="-360"/>
        <w:jc w:val="center"/>
        <w:rPr>
          <w:b/>
        </w:rPr>
      </w:pPr>
      <w:r>
        <w:rPr>
          <w:b/>
        </w:rPr>
        <w:t>A.nr.2288/2022, datë 20.12.2024</w:t>
      </w:r>
    </w:p>
    <w:p w14:paraId="05A49888" w14:textId="77777777" w:rsidR="00A020E5" w:rsidRPr="0012188D" w:rsidRDefault="00A020E5" w:rsidP="00A020E5">
      <w:pPr>
        <w:ind w:left="-720" w:right="-360"/>
        <w:jc w:val="center"/>
        <w:rPr>
          <w:b/>
        </w:rPr>
      </w:pPr>
    </w:p>
    <w:p w14:paraId="167C5B59" w14:textId="77777777" w:rsidR="00A020E5" w:rsidRPr="004B6615" w:rsidRDefault="00A020E5" w:rsidP="00A020E5">
      <w:pPr>
        <w:ind w:right="-360"/>
        <w:jc w:val="both"/>
        <w:rPr>
          <w:b/>
        </w:rPr>
      </w:pPr>
      <w:r>
        <w:t xml:space="preserve">  </w:t>
      </w:r>
      <w:r w:rsidRPr="00E65E1A">
        <w:rPr>
          <w:b/>
        </w:rPr>
        <w:tab/>
      </w:r>
      <w:r w:rsidRPr="00E65E1A">
        <w:rPr>
          <w:b/>
        </w:rPr>
        <w:tab/>
      </w:r>
      <w:r w:rsidRPr="00E65E1A">
        <w:rPr>
          <w:b/>
        </w:rPr>
        <w:tab/>
      </w:r>
      <w:r w:rsidRPr="00E65E1A">
        <w:rPr>
          <w:b/>
        </w:rPr>
        <w:tab/>
      </w:r>
      <w:r w:rsidRPr="004B6615">
        <w:rPr>
          <w:b/>
        </w:rPr>
        <w:t xml:space="preserve">      </w:t>
      </w:r>
      <w:r>
        <w:rPr>
          <w:b/>
        </w:rPr>
        <w:t xml:space="preserve">          </w:t>
      </w:r>
      <w:r w:rsidRPr="004B6615">
        <w:rPr>
          <w:b/>
        </w:rPr>
        <w:t xml:space="preserve">                    </w:t>
      </w:r>
      <w:r>
        <w:rPr>
          <w:b/>
        </w:rPr>
        <w:t xml:space="preserve">                               </w:t>
      </w:r>
      <w:r w:rsidRPr="004B6615">
        <w:rPr>
          <w:b/>
        </w:rPr>
        <w:t>G</w:t>
      </w:r>
      <w:r>
        <w:rPr>
          <w:b/>
        </w:rPr>
        <w:t xml:space="preserve"> </w:t>
      </w:r>
      <w:r w:rsidRPr="004B6615">
        <w:rPr>
          <w:b/>
        </w:rPr>
        <w:t>j y q t a r i</w:t>
      </w:r>
    </w:p>
    <w:p w14:paraId="3BC912D0" w14:textId="77777777" w:rsidR="00A020E5" w:rsidRPr="004B6615" w:rsidRDefault="00A020E5" w:rsidP="00A020E5">
      <w:pPr>
        <w:ind w:right="-360"/>
        <w:jc w:val="both"/>
      </w:pPr>
      <w:r w:rsidRPr="00E65E1A">
        <w:tab/>
      </w:r>
      <w:r w:rsidRPr="00E65E1A">
        <w:tab/>
      </w:r>
      <w:r w:rsidRPr="00E65E1A">
        <w:tab/>
      </w:r>
      <w:r w:rsidRPr="00E65E1A">
        <w:tab/>
      </w:r>
      <w:r w:rsidRPr="00E65E1A">
        <w:tab/>
        <w:t xml:space="preserve"> </w:t>
      </w:r>
      <w:r>
        <w:t xml:space="preserve">                                                      </w:t>
      </w:r>
      <w:r w:rsidRPr="004B6615">
        <w:t>Rexhep Gashi</w:t>
      </w:r>
    </w:p>
    <w:p w14:paraId="2BE39938" w14:textId="77777777" w:rsidR="00A020E5" w:rsidRPr="00C432A0" w:rsidRDefault="00A020E5" w:rsidP="00A020E5">
      <w:r w:rsidRPr="00E65E1A">
        <w:rPr>
          <w:b/>
        </w:rPr>
        <w:t xml:space="preserve">      </w:t>
      </w:r>
      <w:r w:rsidRPr="00E65E1A">
        <w:rPr>
          <w:b/>
        </w:rPr>
        <w:tab/>
      </w:r>
      <w:r w:rsidRPr="00E65E1A">
        <w:rPr>
          <w:b/>
        </w:rPr>
        <w:tab/>
      </w:r>
      <w:r w:rsidRPr="00E65E1A">
        <w:rPr>
          <w:b/>
        </w:rPr>
        <w:tab/>
      </w:r>
      <w:r w:rsidRPr="00E65E1A">
        <w:rPr>
          <w:b/>
        </w:rPr>
        <w:tab/>
      </w:r>
      <w:r w:rsidRPr="00E65E1A">
        <w:rPr>
          <w:b/>
        </w:rPr>
        <w:tab/>
        <w:t xml:space="preserve">                                                         </w:t>
      </w:r>
    </w:p>
    <w:p w14:paraId="5579C326" w14:textId="77777777" w:rsidR="00A020E5" w:rsidRPr="00E65E1A" w:rsidRDefault="00A020E5" w:rsidP="00A020E5">
      <w:pPr>
        <w:tabs>
          <w:tab w:val="left" w:pos="6922"/>
        </w:tabs>
        <w:ind w:right="-360"/>
        <w:rPr>
          <w:bCs/>
        </w:rPr>
      </w:pPr>
      <w:r>
        <w:rPr>
          <w:bCs/>
        </w:rPr>
        <w:tab/>
        <w:t>____________</w:t>
      </w:r>
    </w:p>
    <w:p w14:paraId="3B405F6C" w14:textId="77777777" w:rsidR="00A020E5" w:rsidRDefault="00A020E5" w:rsidP="00A020E5">
      <w:pPr>
        <w:ind w:left="-720" w:right="-360"/>
        <w:rPr>
          <w:b/>
          <w:bCs/>
        </w:rPr>
      </w:pPr>
    </w:p>
    <w:p w14:paraId="2F998B2D" w14:textId="77777777" w:rsidR="00A020E5" w:rsidRDefault="00A020E5" w:rsidP="00A020E5">
      <w:pPr>
        <w:ind w:left="-720" w:right="-360"/>
        <w:rPr>
          <w:b/>
          <w:bCs/>
        </w:rPr>
      </w:pPr>
    </w:p>
    <w:p w14:paraId="307D0821" w14:textId="77777777" w:rsidR="00A020E5" w:rsidRPr="00E65E1A" w:rsidRDefault="00A020E5" w:rsidP="00A020E5">
      <w:pPr>
        <w:ind w:left="-720" w:right="-360"/>
        <w:rPr>
          <w:b/>
          <w:bCs/>
        </w:rPr>
      </w:pPr>
      <w:r w:rsidRPr="00E65E1A">
        <w:rPr>
          <w:b/>
          <w:bCs/>
        </w:rPr>
        <w:t xml:space="preserve">KËSHILLË JURIDIKE: </w:t>
      </w:r>
    </w:p>
    <w:p w14:paraId="47AD981B" w14:textId="77777777" w:rsidR="00A020E5" w:rsidRDefault="00A020E5" w:rsidP="00A020E5">
      <w:pPr>
        <w:ind w:left="-720" w:right="-360"/>
        <w:jc w:val="both"/>
      </w:pPr>
      <w:r w:rsidRPr="00E65E1A">
        <w:t>Kundër këtij aktven</w:t>
      </w:r>
      <w:r>
        <w:t xml:space="preserve">dimi është e lejuar ankesa në afat prej 15 ditësh nga </w:t>
      </w:r>
      <w:r w:rsidRPr="00E65E1A">
        <w:t>dita e marrjes së këtij aktvendimi, Gjykatës së Ape</w:t>
      </w:r>
      <w:r>
        <w:t>lit në Prishtinë, përmes kësaj gjykate.</w:t>
      </w:r>
    </w:p>
    <w:p w14:paraId="69B10D89" w14:textId="77777777" w:rsidR="00A020E5" w:rsidRDefault="00A020E5" w:rsidP="00A020E5">
      <w:pPr>
        <w:jc w:val="both"/>
      </w:pPr>
    </w:p>
    <w:p w14:paraId="486136C8" w14:textId="77777777" w:rsidR="00A020E5" w:rsidRDefault="00A020E5" w:rsidP="00A020E5">
      <w:pPr>
        <w:jc w:val="both"/>
      </w:pPr>
    </w:p>
    <w:p w14:paraId="547F73B7" w14:textId="77777777" w:rsidR="00A020E5" w:rsidRDefault="00A020E5" w:rsidP="00A020E5">
      <w:pPr>
        <w:jc w:val="both"/>
      </w:pPr>
    </w:p>
    <w:p w14:paraId="38872440" w14:textId="77777777" w:rsidR="00A020E5" w:rsidRDefault="00A020E5" w:rsidP="00A020E5">
      <w:pPr>
        <w:jc w:val="both"/>
      </w:pPr>
    </w:p>
    <w:p w14:paraId="33866CE3" w14:textId="77777777" w:rsidR="00A020E5" w:rsidRDefault="00A020E5" w:rsidP="00A020E5">
      <w:pPr>
        <w:jc w:val="both"/>
      </w:pPr>
    </w:p>
    <w:p w14:paraId="470C1ECD" w14:textId="77777777" w:rsidR="00A020E5" w:rsidRDefault="00A020E5" w:rsidP="00A020E5">
      <w:pPr>
        <w:jc w:val="both"/>
      </w:pPr>
    </w:p>
    <w:p w14:paraId="37066C40" w14:textId="77777777" w:rsidR="00A020E5" w:rsidRDefault="00A020E5" w:rsidP="00A020E5">
      <w:pPr>
        <w:jc w:val="both"/>
      </w:pPr>
    </w:p>
    <w:p w14:paraId="0C739B8F" w14:textId="77777777" w:rsidR="00A020E5" w:rsidRDefault="00A020E5" w:rsidP="00A020E5">
      <w:pPr>
        <w:jc w:val="both"/>
      </w:pPr>
    </w:p>
    <w:p w14:paraId="4A237B4A" w14:textId="77777777" w:rsidR="00A020E5" w:rsidRDefault="00A020E5" w:rsidP="00A020E5">
      <w:pPr>
        <w:jc w:val="both"/>
      </w:pPr>
    </w:p>
    <w:p w14:paraId="4E3DA484" w14:textId="77777777" w:rsidR="00A020E5" w:rsidRDefault="00A020E5" w:rsidP="00A020E5">
      <w:pPr>
        <w:jc w:val="both"/>
      </w:pPr>
    </w:p>
    <w:p w14:paraId="2DDD459A" w14:textId="77777777" w:rsidR="00A020E5" w:rsidRDefault="00A020E5" w:rsidP="00A020E5">
      <w:pPr>
        <w:jc w:val="both"/>
      </w:pPr>
    </w:p>
    <w:p w14:paraId="1CC40322" w14:textId="77777777" w:rsidR="00A020E5" w:rsidRDefault="00A020E5" w:rsidP="00A020E5">
      <w:pPr>
        <w:jc w:val="both"/>
      </w:pPr>
    </w:p>
    <w:p w14:paraId="26B8EF31" w14:textId="77777777" w:rsidR="00A020E5" w:rsidRDefault="00A020E5" w:rsidP="00A020E5">
      <w:pPr>
        <w:jc w:val="both"/>
      </w:pPr>
    </w:p>
    <w:p w14:paraId="1FBCFB5A" w14:textId="77777777" w:rsidR="00A020E5" w:rsidRDefault="00A020E5" w:rsidP="00A020E5">
      <w:pPr>
        <w:jc w:val="both"/>
      </w:pPr>
    </w:p>
    <w:p w14:paraId="3003694A" w14:textId="77777777" w:rsidR="00A020E5" w:rsidRDefault="00A020E5" w:rsidP="00A020E5">
      <w:pPr>
        <w:jc w:val="both"/>
      </w:pPr>
    </w:p>
    <w:p w14:paraId="0DEAFB33" w14:textId="77777777" w:rsidR="00A020E5" w:rsidRPr="00E65E1A" w:rsidRDefault="00A020E5" w:rsidP="00A020E5">
      <w:pPr>
        <w:ind w:left="-720" w:right="-360"/>
        <w:jc w:val="right"/>
      </w:pPr>
    </w:p>
    <w:p w14:paraId="0AB399AA" w14:textId="77777777" w:rsidR="002179BE" w:rsidRDefault="002179BE" w:rsidP="00152C69">
      <w:pPr>
        <w:jc w:val="both"/>
      </w:pPr>
    </w:p>
    <w:p w14:paraId="271AC2D6" w14:textId="77777777" w:rsidR="002179BE" w:rsidRDefault="002179BE" w:rsidP="00152C69">
      <w:pPr>
        <w:jc w:val="both"/>
      </w:pPr>
    </w:p>
    <w:p w14:paraId="48B1486F" w14:textId="77777777" w:rsidR="002179BE" w:rsidRDefault="002179BE" w:rsidP="00152C69">
      <w:pPr>
        <w:jc w:val="both"/>
      </w:pPr>
    </w:p>
    <w:p w14:paraId="5434A91C" w14:textId="77777777" w:rsidR="002179BE" w:rsidRDefault="002179BE" w:rsidP="00152C69">
      <w:pPr>
        <w:jc w:val="both"/>
      </w:pPr>
    </w:p>
    <w:p w14:paraId="03486866" w14:textId="77777777" w:rsidR="002179BE" w:rsidRDefault="002179BE" w:rsidP="00152C69">
      <w:pPr>
        <w:jc w:val="both"/>
      </w:pPr>
    </w:p>
    <w:p w14:paraId="0BD9C0A3" w14:textId="77777777" w:rsidR="002179BE" w:rsidRDefault="002179BE" w:rsidP="00152C69">
      <w:pPr>
        <w:jc w:val="both"/>
      </w:pPr>
    </w:p>
    <w:p w14:paraId="3BBFEDCE" w14:textId="77777777" w:rsidR="002179BE" w:rsidRDefault="002179BE" w:rsidP="00152C69">
      <w:pPr>
        <w:jc w:val="both"/>
      </w:pPr>
    </w:p>
    <w:p w14:paraId="4D12D855" w14:textId="77777777" w:rsidR="002179BE" w:rsidRDefault="002179BE" w:rsidP="00152C69">
      <w:pPr>
        <w:jc w:val="both"/>
      </w:pPr>
    </w:p>
    <w:p w14:paraId="670223FF" w14:textId="77777777" w:rsidR="002179BE" w:rsidRDefault="002179BE" w:rsidP="00152C69">
      <w:pPr>
        <w:jc w:val="both"/>
      </w:pPr>
    </w:p>
    <w:p w14:paraId="582BD5C9" w14:textId="77777777" w:rsidR="002179BE" w:rsidRDefault="002179BE" w:rsidP="00152C69">
      <w:pPr>
        <w:jc w:val="both"/>
      </w:pPr>
    </w:p>
    <w:p w14:paraId="24B56C4B" w14:textId="77777777" w:rsidR="002179BE" w:rsidRDefault="002179BE" w:rsidP="00152C69">
      <w:pPr>
        <w:jc w:val="both"/>
      </w:pPr>
    </w:p>
    <w:p w14:paraId="5F083EC7" w14:textId="77777777" w:rsidR="002179BE" w:rsidRDefault="002179BE" w:rsidP="00152C69">
      <w:pPr>
        <w:jc w:val="both"/>
      </w:pPr>
    </w:p>
    <w:p w14:paraId="5A5D47B6" w14:textId="77777777" w:rsidR="002179BE" w:rsidRDefault="002179BE" w:rsidP="00152C69">
      <w:pPr>
        <w:jc w:val="both"/>
      </w:pPr>
    </w:p>
    <w:p w14:paraId="4794EEC7" w14:textId="77777777" w:rsidR="002179BE" w:rsidRDefault="002179BE" w:rsidP="00152C69">
      <w:pPr>
        <w:jc w:val="both"/>
      </w:pPr>
    </w:p>
    <w:sectPr w:rsidR="002179BE" w:rsidSect="00BF732B">
      <w:headerReference w:type="default" r:id="rId8"/>
      <w:footerReference w:type="default" r:id="rId9"/>
      <w:headerReference w:type="first" r:id="rId10"/>
      <w:footerReference w:type="first" r:id="rId11"/>
      <w:pgSz w:w="11907" w:h="16840" w:code="9"/>
      <w:pgMar w:top="1531" w:right="1361" w:bottom="1361" w:left="1361"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7861D" w14:textId="77777777" w:rsidR="007A09A6" w:rsidRDefault="007A09A6" w:rsidP="004369F3">
      <w:r>
        <w:separator/>
      </w:r>
    </w:p>
  </w:endnote>
  <w:endnote w:type="continuationSeparator" w:id="0">
    <w:p w14:paraId="68CF5976" w14:textId="77777777" w:rsidR="007A09A6" w:rsidRDefault="007A09A6" w:rsidP="004369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fornian FB">
    <w:panose1 w:val="0207040306080B030204"/>
    <w:charset w:val="00"/>
    <w:family w:val="roman"/>
    <w:pitch w:val="variable"/>
    <w:sig w:usb0="00000003" w:usb1="00000000" w:usb2="00000000" w:usb3="00000000" w:csb0="00000001" w:csb1="00000000"/>
  </w:font>
  <w:font w:name="Aparajita">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F4A85" w14:textId="77777777" w:rsidR="00EB64E5" w:rsidRDefault="00ED0234" w:rsidP="00EB64E5">
    <w:pPr>
      <w:pStyle w:val="Footer"/>
      <w:jc w:val="center"/>
    </w:pPr>
    <w:r>
      <w:rPr>
        <w:noProof/>
        <w:lang w:eastAsia="sq-AL"/>
      </w:rPr>
      <mc:AlternateContent>
        <mc:Choice Requires="wps">
          <w:drawing>
            <wp:anchor distT="0" distB="0" distL="114300" distR="114300" simplePos="0" relativeHeight="251663360" behindDoc="0" locked="0" layoutInCell="1" allowOverlap="1" wp14:anchorId="7DADCE8D" wp14:editId="0FD9FABA">
              <wp:simplePos x="0" y="0"/>
              <wp:positionH relativeFrom="column">
                <wp:posOffset>-817880</wp:posOffset>
              </wp:positionH>
              <wp:positionV relativeFrom="paragraph">
                <wp:posOffset>-2553970</wp:posOffset>
              </wp:positionV>
              <wp:extent cx="323850" cy="292417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323850" cy="2924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D24682A" w14:textId="77777777" w:rsidR="00ED0234" w:rsidRPr="006F6B3F" w:rsidRDefault="007A09A6" w:rsidP="00ED0234">
                          <w:pPr>
                            <w:pStyle w:val="Footer"/>
                            <w:rPr>
                              <w:rFonts w:cstheme="minorHAnsi"/>
                              <w:color w:val="808080" w:themeColor="background1" w:themeShade="80"/>
                              <w:szCs w:val="18"/>
                            </w:rPr>
                          </w:pPr>
                          <w:sdt>
                            <w:sdtPr>
                              <w:alias w:val="NumriLëndës"/>
                              <w:tag w:val="case.CaseNumberString"/>
                              <w:id w:val="2064748230"/>
                              <w:placeholder>
                                <w:docPart w:val="BC97863C4F9B4471B4E460761B1FCB48"/>
                              </w:placeholder>
                              <w:text/>
                            </w:sdtPr>
                            <w:sdtEndPr/>
                            <w:sdtContent>
                              <w:r w:rsidR="00ED0234">
                                <w:t>2022:199740</w:t>
                              </w:r>
                            </w:sdtContent>
                          </w:sdt>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DADCE8D" id="_x0000_t202" coordsize="21600,21600" o:spt="202" path="m,l,21600r21600,l21600,xe">
              <v:stroke joinstyle="miter"/>
              <v:path gradientshapeok="t" o:connecttype="rect"/>
            </v:shapetype>
            <v:shape id="Text Box 3" o:spid="_x0000_s1026" type="#_x0000_t202" style="position:absolute;left:0;text-align:left;margin-left:-64.4pt;margin-top:-201.1pt;width:25.5pt;height:230.2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" fillcolor="white [3201]" stroked="f" strokeweight=".5pt">
              <v:textbox style="layout-flow:vertical;mso-layout-flow-alt:bottom-to-top">
                <w:txbxContent>
                  <w:p w14:paraId="6D24682A" w14:textId="77777777" w:rsidR="00ED0234" w:rsidRPr="006F6B3F" w:rsidRDefault="007A09A6" w:rsidP="00ED0234">
                    <w:pPr>
                      <w:pStyle w:val="Footer"/>
                      <w:rPr>
                        <w:rFonts w:cstheme="minorHAnsi"/>
                        <w:color w:val="808080" w:themeColor="background1" w:themeShade="80"/>
                        <w:szCs w:val="18"/>
                      </w:rPr>
                    </w:pPr>
                    <w:sdt>
                      <w:sdtPr>
                        <w:alias w:val="NumriLëndës"/>
                        <w:tag w:val="case.CaseNumberString"/>
                        <w:id w:val="2064748230"/>
                        <w:placeholder>
                          <w:docPart w:val="BC97863C4F9B4471B4E460761B1FCB48"/>
                        </w:placeholder>
                        <w:text/>
                      </w:sdtPr>
                      <w:sdtEndPr/>
                      <w:sdtContent>
                        <w:r w:rsidR="00ED0234">
                          <w:t>2022:199740</w:t>
                        </w:r>
                      </w:sdtContent>
                    </w:sdt>
                  </w:p>
                </w:txbxContent>
              </v:textbox>
            </v:shape>
          </w:pict>
        </mc:Fallback>
      </mc:AlternateContent>
    </w:r>
    <w:sdt>
      <w:sdtPr>
        <w:id w:val="-512690169"/>
        <w:docPartObj>
          <w:docPartGallery w:val="Page Numbers (Bottom of Page)"/>
          <w:docPartUnique/>
        </w:docPartObj>
      </w:sdtPr>
      <w:sdtEndPr>
        <w:rPr>
          <w:noProof/>
        </w:rPr>
      </w:sdtEndPr>
      <w:sdtContent>
        <w:r w:rsidR="00EB64E5">
          <w:fldChar w:fldCharType="begin"/>
        </w:r>
        <w:r w:rsidR="00EB64E5">
          <w:instrText xml:space="preserve"> PAGE   \* MERGEFORMAT </w:instrText>
        </w:r>
        <w:r w:rsidR="00EB64E5">
          <w:fldChar w:fldCharType="separate"/>
        </w:r>
        <w:r w:rsidR="00A020E5">
          <w:rPr>
            <w:noProof/>
          </w:rPr>
          <w:t>3</w:t>
        </w:r>
        <w:r w:rsidR="00EB64E5">
          <w:rPr>
            <w:noProof/>
          </w:rPr>
          <w:fldChar w:fldCharType="end"/>
        </w:r>
      </w:sdtContent>
    </w:sdt>
    <w:r w:rsidR="00EB64E5">
      <w:rPr>
        <w:noProof/>
      </w:rPr>
      <w:t xml:space="preserve"> (</w:t>
    </w:r>
    <w:r w:rsidR="00EB64E5">
      <w:rPr>
        <w:noProof/>
      </w:rPr>
      <w:fldChar w:fldCharType="begin"/>
    </w:r>
    <w:r w:rsidR="00EB64E5">
      <w:rPr>
        <w:noProof/>
      </w:rPr>
      <w:instrText xml:space="preserve"> NUMPAGES   \* MERGEFORMAT </w:instrText>
    </w:r>
    <w:r w:rsidR="00EB64E5">
      <w:rPr>
        <w:noProof/>
      </w:rPr>
      <w:fldChar w:fldCharType="separate"/>
    </w:r>
    <w:r w:rsidR="00A020E5">
      <w:rPr>
        <w:noProof/>
      </w:rPr>
      <w:t>3</w:t>
    </w:r>
    <w:r w:rsidR="00EB64E5">
      <w:rPr>
        <w:noProof/>
      </w:rPr>
      <w:fldChar w:fldCharType="end"/>
    </w:r>
    <w:r w:rsidR="00EB64E5">
      <w:rPr>
        <w:noProof/>
      </w:rPr>
      <w:t>)</w:t>
    </w:r>
    <w:r w:rsidR="006F6B3F">
      <w:rPr>
        <w:noProof/>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A26ED" w14:textId="77777777" w:rsidR="00EB64E5" w:rsidRDefault="000A1B47">
    <w:pPr>
      <w:pStyle w:val="Footer"/>
      <w:jc w:val="center"/>
    </w:pPr>
    <w:r>
      <w:rPr>
        <w:noProof/>
        <w:lang w:eastAsia="sq-AL"/>
      </w:rPr>
      <mc:AlternateContent>
        <mc:Choice Requires="wps">
          <w:drawing>
            <wp:anchor distT="0" distB="0" distL="114300" distR="114300" simplePos="0" relativeHeight="251661312" behindDoc="0" locked="0" layoutInCell="1" allowOverlap="1" wp14:anchorId="78F76B8A" wp14:editId="46E57E20">
              <wp:simplePos x="0" y="0"/>
              <wp:positionH relativeFrom="column">
                <wp:posOffset>-751205</wp:posOffset>
              </wp:positionH>
              <wp:positionV relativeFrom="paragraph">
                <wp:posOffset>-2582545</wp:posOffset>
              </wp:positionV>
              <wp:extent cx="323850" cy="29241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323850" cy="2924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7729544" w14:textId="77777777" w:rsidR="000A1B47" w:rsidRPr="006F6B3F" w:rsidRDefault="007A09A6" w:rsidP="000A1B47">
                          <w:pPr>
                            <w:pStyle w:val="Footer"/>
                            <w:rPr>
                              <w:rFonts w:cstheme="minorHAnsi"/>
                              <w:color w:val="808080" w:themeColor="background1" w:themeShade="80"/>
                              <w:szCs w:val="18"/>
                            </w:rPr>
                          </w:pPr>
                          <w:sdt>
                            <w:sdtPr>
                              <w:alias w:val="NumriLëndës"/>
                              <w:tag w:val="case.CaseNumberString"/>
                              <w:id w:val="1322696108"/>
                              <w:text/>
                            </w:sdtPr>
                            <w:sdtEndPr/>
                            <w:sdtContent>
                              <w:r w:rsidR="00ED0234">
                                <w:t>2022:199740</w:t>
                              </w:r>
                            </w:sdtContent>
                          </w:sdt>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8F76B8A" id="_x0000_t202" coordsize="21600,21600" o:spt="202" path="m,l,21600r21600,l21600,xe">
              <v:stroke joinstyle="miter"/>
              <v:path gradientshapeok="t" o:connecttype="rect"/>
            </v:shapetype>
            <v:shape id="Text Box 1" o:spid="_x0000_s1027" type="#_x0000_t202" style="position:absolute;left:0;text-align:left;margin-left:-59.15pt;margin-top:-203.35pt;width:25.5pt;height:230.2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" fillcolor="white [3201]" stroked="f" strokeweight=".5pt">
              <v:textbox style="layout-flow:vertical;mso-layout-flow-alt:bottom-to-top">
                <w:txbxContent>
                  <w:p w14:paraId="77729544" w14:textId="77777777" w:rsidR="000A1B47" w:rsidRPr="006F6B3F" w:rsidRDefault="007A09A6" w:rsidP="000A1B47">
                    <w:pPr>
                      <w:pStyle w:val="Footer"/>
                      <w:rPr>
                        <w:rFonts w:cstheme="minorHAnsi"/>
                        <w:color w:val="808080" w:themeColor="background1" w:themeShade="80"/>
                        <w:szCs w:val="18"/>
                      </w:rPr>
                    </w:pPr>
                    <w:sdt>
                      <w:sdtPr>
                        <w:alias w:val="NumriLëndës"/>
                        <w:tag w:val="case.CaseNumberString"/>
                        <w:id w:val="1322696108"/>
                        <w:text/>
                      </w:sdtPr>
                      <w:sdtEndPr/>
                      <w:sdtContent>
                        <w:r w:rsidR="00ED0234">
                          <w:t>2022:199740</w:t>
                        </w:r>
                      </w:sdtContent>
                    </w:sdt>
                  </w:p>
                </w:txbxContent>
              </v:textbox>
            </v:shape>
          </w:pict>
        </mc:Fallback>
      </mc:AlternateContent>
    </w:r>
    <w:r>
      <w:t xml:space="preserve"> </w:t>
    </w:r>
    <w:sdt>
      <w:sdtPr>
        <w:id w:val="-79292040"/>
        <w:docPartObj>
          <w:docPartGallery w:val="Page Numbers (Bottom of Page)"/>
          <w:docPartUnique/>
        </w:docPartObj>
      </w:sdtPr>
      <w:sdtEndPr>
        <w:rPr>
          <w:noProof/>
        </w:rPr>
      </w:sdtEndPr>
      <w:sdtContent>
        <w:r w:rsidR="00EB64E5">
          <w:fldChar w:fldCharType="begin"/>
        </w:r>
        <w:r w:rsidR="00EB64E5">
          <w:instrText xml:space="preserve"> PAGE   \* MERGEFORMAT </w:instrText>
        </w:r>
        <w:r w:rsidR="00EB64E5">
          <w:fldChar w:fldCharType="separate"/>
        </w:r>
        <w:r w:rsidR="00A020E5">
          <w:rPr>
            <w:noProof/>
          </w:rPr>
          <w:t>1</w:t>
        </w:r>
        <w:r w:rsidR="00EB64E5">
          <w:rPr>
            <w:noProof/>
          </w:rPr>
          <w:fldChar w:fldCharType="end"/>
        </w:r>
      </w:sdtContent>
    </w:sdt>
    <w:r w:rsidR="00EB64E5">
      <w:rPr>
        <w:noProof/>
      </w:rPr>
      <w:t xml:space="preserve"> (</w:t>
    </w:r>
    <w:r w:rsidR="00EB64E5">
      <w:rPr>
        <w:noProof/>
      </w:rPr>
      <w:fldChar w:fldCharType="begin"/>
    </w:r>
    <w:r w:rsidR="00EB64E5">
      <w:rPr>
        <w:noProof/>
      </w:rPr>
      <w:instrText xml:space="preserve"> NUMPAGES   \* MERGEFORMAT </w:instrText>
    </w:r>
    <w:r w:rsidR="00EB64E5">
      <w:rPr>
        <w:noProof/>
      </w:rPr>
      <w:fldChar w:fldCharType="separate"/>
    </w:r>
    <w:r w:rsidR="00A020E5">
      <w:rPr>
        <w:noProof/>
      </w:rPr>
      <w:t>3</w:t>
    </w:r>
    <w:r w:rsidR="00EB64E5">
      <w:rPr>
        <w:noProof/>
      </w:rPr>
      <w:fldChar w:fldCharType="end"/>
    </w:r>
    <w:r w:rsidR="00EB64E5">
      <w:rPr>
        <w:noProof/>
      </w:rPr>
      <w:t>)</w:t>
    </w:r>
    <w:r w:rsidR="006F6B3F" w:rsidRPr="006F6B3F">
      <w:rPr>
        <w:noProof/>
        <w:lang w:val="nb-NO" w:eastAsia="nb-NO"/>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7E9919" w14:textId="77777777" w:rsidR="007A09A6" w:rsidRDefault="007A09A6" w:rsidP="004369F3">
      <w:r>
        <w:separator/>
      </w:r>
    </w:p>
  </w:footnote>
  <w:footnote w:type="continuationSeparator" w:id="0">
    <w:p w14:paraId="5C2DB0DE" w14:textId="77777777" w:rsidR="007A09A6" w:rsidRDefault="007A09A6" w:rsidP="004369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A226D" w14:textId="77777777" w:rsidR="003D710B" w:rsidRPr="001859FA" w:rsidRDefault="00EB64E5" w:rsidP="003D710B">
    <w:pPr>
      <w:pStyle w:val="Header"/>
      <w:tabs>
        <w:tab w:val="left" w:pos="6237"/>
        <w:tab w:val="right" w:pos="9185"/>
      </w:tabs>
    </w:pPr>
    <w:r w:rsidRPr="00EB64E5">
      <w:tab/>
    </w:r>
    <w:r w:rsidR="003D710B" w:rsidRPr="001859FA">
      <w:t>Numri i lëndës:</w:t>
    </w:r>
    <w:r w:rsidR="003D710B" w:rsidRPr="001859FA">
      <w:tab/>
    </w:r>
    <w:sdt>
      <w:sdtPr>
        <w:alias w:val="UCN"/>
        <w:tag w:val="case.uniquecasenumber"/>
        <w:id w:val="1485277609"/>
        <w:placeholder>
          <w:docPart w:val="DE3901EAD3524A84B30810168A8931CE"/>
        </w:placeholder>
        <w:text/>
      </w:sdtPr>
      <w:sdtEndPr/>
      <w:sdtContent>
        <w:r w:rsidR="007232EC">
          <w:t>2022:199739</w:t>
        </w:r>
      </w:sdtContent>
    </w:sdt>
  </w:p>
  <w:p w14:paraId="75B75D87" w14:textId="77777777" w:rsidR="003D710B" w:rsidRPr="001859FA" w:rsidRDefault="003D710B" w:rsidP="003D710B">
    <w:pPr>
      <w:pStyle w:val="Header"/>
      <w:tabs>
        <w:tab w:val="left" w:pos="6237"/>
        <w:tab w:val="right" w:pos="9185"/>
      </w:tabs>
    </w:pPr>
    <w:r w:rsidRPr="001859FA">
      <w:tab/>
      <w:t>Datë:</w:t>
    </w:r>
    <w:r w:rsidRPr="001859FA">
      <w:tab/>
    </w:r>
    <w:sdt>
      <w:sdtPr>
        <w:alias w:val="DataDokumentit"/>
        <w:tag w:val="templateDates.DocumentDate"/>
        <w:id w:val="-1327744163"/>
        <w:placeholder>
          <w:docPart w:val="8D32C795AB1D49A380954300440666FB"/>
        </w:placeholder>
        <w:text/>
      </w:sdtPr>
      <w:sdtEndPr/>
      <w:sdtContent>
        <w:r w:rsidRPr="001859FA">
          <w:t>20.12.2024</w:t>
        </w:r>
      </w:sdtContent>
    </w:sdt>
  </w:p>
  <w:p w14:paraId="168BEB26" w14:textId="77777777" w:rsidR="003D710B" w:rsidRPr="001859FA" w:rsidRDefault="003D710B" w:rsidP="003D710B">
    <w:pPr>
      <w:pStyle w:val="Header"/>
      <w:tabs>
        <w:tab w:val="left" w:pos="6237"/>
        <w:tab w:val="right" w:pos="9185"/>
      </w:tabs>
    </w:pPr>
    <w:r w:rsidRPr="001859FA">
      <w:tab/>
      <w:t>Numri i dokumentit:</w:t>
    </w:r>
    <w:r w:rsidRPr="001859FA">
      <w:tab/>
    </w:r>
    <w:sdt>
      <w:sdtPr>
        <w:alias w:val="NumriDokumentit"/>
        <w:tag w:val="document.DocumentNumberString"/>
        <w:id w:val="-1634706891"/>
        <w:placeholder>
          <w:docPart w:val="8D32C795AB1D49A380954300440666FB"/>
        </w:placeholder>
        <w:text/>
      </w:sdtPr>
      <w:sdtEndPr/>
      <w:sdtContent>
        <w:r w:rsidRPr="001859FA">
          <w:t>06635427</w:t>
        </w:r>
      </w:sdtContent>
    </w:sdt>
  </w:p>
  <w:p w14:paraId="10C8C1E3" w14:textId="77777777" w:rsidR="0030301E" w:rsidRPr="003D710B" w:rsidRDefault="0030301E" w:rsidP="003D710B">
    <w:pPr>
      <w:pStyle w:val="Header"/>
      <w:tabs>
        <w:tab w:val="left" w:pos="6237"/>
        <w:tab w:val="right" w:pos="9185"/>
      </w:tabs>
      <w:rPr>
        <w:b/>
      </w:rPr>
    </w:pPr>
  </w:p>
  <w:p w14:paraId="00C2D3F8" w14:textId="77777777" w:rsidR="00EB64E5" w:rsidRPr="00EB64E5" w:rsidRDefault="00EB64E5" w:rsidP="0030301E">
    <w:pPr>
      <w:pStyle w:val="Header"/>
      <w:tabs>
        <w:tab w:val="left" w:pos="6237"/>
        <w:tab w:val="right" w:pos="9185"/>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06" w:type="dxa"/>
      <w:tblInd w:w="108" w:type="dxa"/>
      <w:tblBorders>
        <w:bottom w:val="single" w:sz="12" w:space="0" w:color="FF0000"/>
        <w:insideV w:val="single" w:sz="12" w:space="0" w:color="FF0000"/>
      </w:tblBorders>
      <w:tblLook w:val="04A0" w:firstRow="1" w:lastRow="0" w:firstColumn="1" w:lastColumn="0" w:noHBand="0" w:noVBand="1"/>
    </w:tblPr>
    <w:tblGrid>
      <w:gridCol w:w="9306"/>
    </w:tblGrid>
    <w:tr w:rsidR="00355B2C" w:rsidRPr="00F40D4F" w14:paraId="4DCDF79B" w14:textId="77777777" w:rsidTr="00BB7088">
      <w:trPr>
        <w:trHeight w:val="1170"/>
      </w:trPr>
      <w:tc>
        <w:tcPr>
          <w:tcW w:w="9306" w:type="dxa"/>
          <w:shd w:val="clear" w:color="auto" w:fill="auto"/>
        </w:tcPr>
        <w:p w14:paraId="7D3DFADD" w14:textId="77777777" w:rsidR="00355B2C" w:rsidRPr="00C21B39" w:rsidRDefault="00BB7088" w:rsidP="0081044C">
          <w:pPr>
            <w:pStyle w:val="Subtitle"/>
            <w:tabs>
              <w:tab w:val="left" w:pos="184"/>
              <w:tab w:val="left" w:pos="252"/>
              <w:tab w:val="center" w:pos="2198"/>
            </w:tabs>
            <w:spacing w:after="120"/>
            <w:rPr>
              <w:rFonts w:ascii="Californian FB" w:hAnsi="Californian FB" w:cs="Aparajita"/>
              <w:szCs w:val="20"/>
            </w:rPr>
          </w:pPr>
          <w:r w:rsidRPr="00BB7088">
            <w:rPr>
              <w:rFonts w:ascii="Californian FB" w:hAnsi="Californian FB" w:cs="Aparajita"/>
              <w:noProof/>
              <w:szCs w:val="20"/>
              <w:lang w:eastAsia="sq-AL"/>
            </w:rPr>
            <w:drawing>
              <wp:inline distT="0" distB="0" distL="0" distR="0" wp14:anchorId="38745CA8" wp14:editId="63135D84">
                <wp:extent cx="569595" cy="629920"/>
                <wp:effectExtent l="0" t="0" r="1905" b="0"/>
                <wp:docPr id="2" name="Picture 2" descr="C:\Users\vera.gashi\Desktop\stemaSmal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era.gashi\Desktop\stemaSmal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9595" cy="629920"/>
                        </a:xfrm>
                        <a:prstGeom prst="rect">
                          <a:avLst/>
                        </a:prstGeom>
                        <a:noFill/>
                        <a:ln>
                          <a:noFill/>
                        </a:ln>
                      </pic:spPr>
                    </pic:pic>
                  </a:graphicData>
                </a:graphic>
              </wp:inline>
            </w:drawing>
          </w:r>
        </w:p>
      </w:tc>
    </w:tr>
    <w:tr w:rsidR="00355B2C" w:rsidRPr="00C50388" w14:paraId="67FA2D3C" w14:textId="77777777" w:rsidTr="0081044C">
      <w:tc>
        <w:tcPr>
          <w:tcW w:w="9306" w:type="dxa"/>
          <w:shd w:val="clear" w:color="auto" w:fill="auto"/>
        </w:tcPr>
        <w:p w14:paraId="71A0D0F1" w14:textId="77777777" w:rsidR="00355B2C" w:rsidRDefault="00355B2C" w:rsidP="00BB7088">
          <w:pPr>
            <w:pStyle w:val="Subtitle"/>
            <w:tabs>
              <w:tab w:val="left" w:pos="184"/>
              <w:tab w:val="left" w:pos="252"/>
              <w:tab w:val="center" w:pos="2198"/>
            </w:tabs>
            <w:spacing w:after="0"/>
            <w:rPr>
              <w:rFonts w:asciiTheme="majorHAnsi" w:eastAsia="Batang" w:hAnsiTheme="majorHAnsi" w:cs="Aparajita"/>
              <w:lang w:val="sv-SE"/>
            </w:rPr>
          </w:pPr>
          <w:r w:rsidRPr="00BB7088">
            <w:rPr>
              <w:rFonts w:asciiTheme="majorHAnsi" w:hAnsiTheme="majorHAnsi" w:cs="Aparajita"/>
            </w:rPr>
            <w:t>REPUBLIKA E KOSOVËS</w:t>
          </w:r>
          <w:r w:rsidR="00BB7088" w:rsidRPr="00BB7088">
            <w:rPr>
              <w:rFonts w:asciiTheme="majorHAnsi" w:hAnsiTheme="majorHAnsi" w:cs="Aparajita"/>
            </w:rPr>
            <w:t>/</w:t>
          </w:r>
          <w:r w:rsidRPr="00BB7088">
            <w:rPr>
              <w:rFonts w:asciiTheme="majorHAnsi" w:eastAsia="Batang" w:hAnsiTheme="majorHAnsi" w:cs="Aparajita"/>
              <w:lang w:val="sv-SE"/>
            </w:rPr>
            <w:t xml:space="preserve">REPUBLIKA KOSOVA </w:t>
          </w:r>
        </w:p>
        <w:p w14:paraId="417CB35F" w14:textId="77777777" w:rsidR="000F1E03" w:rsidRPr="000F1E03" w:rsidRDefault="000F1E03" w:rsidP="000F1E03">
          <w:pPr>
            <w:rPr>
              <w:lang w:val="sv-SE"/>
            </w:rPr>
          </w:pPr>
        </w:p>
      </w:tc>
    </w:tr>
    <w:tr w:rsidR="00355B2C" w:rsidRPr="00F40D4F" w14:paraId="695E8958" w14:textId="77777777" w:rsidTr="0081044C">
      <w:tc>
        <w:tcPr>
          <w:tcW w:w="9306" w:type="dxa"/>
          <w:shd w:val="clear" w:color="auto" w:fill="auto"/>
        </w:tcPr>
        <w:sdt>
          <w:sdtPr>
            <w:rPr>
              <w:rFonts w:asciiTheme="majorHAnsi" w:hAnsiTheme="majorHAnsi" w:cs="Aparajita"/>
            </w:rPr>
            <w:alias w:val="EmriGjykates"/>
            <w:tag w:val="court.nameOfCourt"/>
            <w:id w:val="-1918928883"/>
            <w:lock w:val="sdtLocked"/>
            <w:text/>
          </w:sdtPr>
          <w:sdtEndPr/>
          <w:sdtContent>
            <w:p w14:paraId="03A63BF4" w14:textId="77777777" w:rsidR="00355B2C" w:rsidRPr="000F1E03" w:rsidRDefault="002A7D68" w:rsidP="00EF0CB7">
              <w:pPr>
                <w:pStyle w:val="Subtitle"/>
                <w:tabs>
                  <w:tab w:val="left" w:pos="184"/>
                  <w:tab w:val="left" w:pos="252"/>
                  <w:tab w:val="center" w:pos="2198"/>
                </w:tabs>
                <w:spacing w:after="0"/>
                <w:rPr>
                  <w:rFonts w:asciiTheme="majorHAnsi" w:hAnsiTheme="majorHAnsi" w:cs="Aparajita"/>
                </w:rPr>
              </w:pPr>
              <w:r w:rsidRPr="000F1E03">
                <w:rPr>
                  <w:rFonts w:asciiTheme="majorHAnsi" w:hAnsiTheme="majorHAnsi" w:cs="Aparajita"/>
                </w:rPr>
                <w:t xml:space="preserve">GJYKATA </w:t>
              </w:r>
              <w:r w:rsidR="00A020E5">
                <w:rPr>
                  <w:rFonts w:asciiTheme="majorHAnsi" w:hAnsiTheme="majorHAnsi" w:cs="Aparajita"/>
                </w:rPr>
                <w:t>THEMELORE PRISHTINË</w:t>
              </w:r>
            </w:p>
          </w:sdtContent>
        </w:sdt>
        <w:p w14:paraId="1B56BB5C" w14:textId="77777777" w:rsidR="000B7D9E" w:rsidRPr="000B7D9E" w:rsidRDefault="000B7D9E" w:rsidP="000B7D9E"/>
      </w:tc>
    </w:tr>
  </w:tbl>
  <w:p w14:paraId="6AC7D566" w14:textId="77777777" w:rsidR="00355B2C" w:rsidRDefault="00355B2C" w:rsidP="00355B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C06D9"/>
    <w:multiLevelType w:val="hybridMultilevel"/>
    <w:tmpl w:val="1458C130"/>
    <w:lvl w:ilvl="0" w:tplc="122203EE">
      <w:start w:val="1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58394F"/>
    <w:multiLevelType w:val="hybridMultilevel"/>
    <w:tmpl w:val="83164E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422073"/>
    <w:multiLevelType w:val="hybridMultilevel"/>
    <w:tmpl w:val="C11C02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243EE0"/>
    <w:multiLevelType w:val="hybridMultilevel"/>
    <w:tmpl w:val="D7D238DA"/>
    <w:lvl w:ilvl="0" w:tplc="2C948708">
      <w:start w:val="16"/>
      <w:numFmt w:val="bullet"/>
      <w:lvlText w:val="-"/>
      <w:lvlJc w:val="left"/>
      <w:pPr>
        <w:ind w:left="2520" w:hanging="360"/>
      </w:pPr>
      <w:rPr>
        <w:rFonts w:ascii="Times New Roman" w:eastAsia="Calibri" w:hAnsi="Times New Roman"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15:restartNumberingAfterBreak="0">
    <w:nsid w:val="1D464166"/>
    <w:multiLevelType w:val="hybridMultilevel"/>
    <w:tmpl w:val="5FB41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270C43"/>
    <w:multiLevelType w:val="hybridMultilevel"/>
    <w:tmpl w:val="DBDC0F24"/>
    <w:lvl w:ilvl="0" w:tplc="076E60F4">
      <w:numFmt w:val="bullet"/>
      <w:lvlText w:val="-"/>
      <w:lvlJc w:val="left"/>
      <w:pPr>
        <w:ind w:left="720" w:hanging="360"/>
      </w:pPr>
      <w:rPr>
        <w:rFonts w:ascii="Cambria" w:eastAsia="Calibri"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BD22C7"/>
    <w:multiLevelType w:val="hybridMultilevel"/>
    <w:tmpl w:val="99049EAE"/>
    <w:lvl w:ilvl="0" w:tplc="CFBCE3FA">
      <w:start w:val="1"/>
      <w:numFmt w:val="upperRoman"/>
      <w:lvlText w:val="%1."/>
      <w:lvlJc w:val="left"/>
      <w:pPr>
        <w:ind w:left="1080" w:hanging="72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3A836C17"/>
    <w:multiLevelType w:val="hybridMultilevel"/>
    <w:tmpl w:val="DA9666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6D1A1E"/>
    <w:multiLevelType w:val="hybridMultilevel"/>
    <w:tmpl w:val="185E405A"/>
    <w:lvl w:ilvl="0" w:tplc="0409000F">
      <w:start w:val="1"/>
      <w:numFmt w:val="decimal"/>
      <w:lvlText w:val="%1."/>
      <w:lvlJc w:val="left"/>
      <w:pPr>
        <w:ind w:left="3420" w:hanging="360"/>
      </w:pPr>
      <w:rPr>
        <w:rFonts w:cs="Times New Roman" w:hint="default"/>
      </w:rPr>
    </w:lvl>
    <w:lvl w:ilvl="1" w:tplc="04090019">
      <w:start w:val="1"/>
      <w:numFmt w:val="lowerLetter"/>
      <w:lvlText w:val="%2."/>
      <w:lvlJc w:val="left"/>
      <w:pPr>
        <w:ind w:left="4140" w:hanging="360"/>
      </w:pPr>
      <w:rPr>
        <w:rFonts w:cs="Times New Roman"/>
      </w:rPr>
    </w:lvl>
    <w:lvl w:ilvl="2" w:tplc="28BC3C4A">
      <w:start w:val="1"/>
      <w:numFmt w:val="lowerLetter"/>
      <w:lvlText w:val="%3."/>
      <w:lvlJc w:val="right"/>
      <w:pPr>
        <w:ind w:left="4860" w:hanging="180"/>
      </w:pPr>
      <w:rPr>
        <w:rFonts w:ascii="Cambria" w:eastAsia="Calibri" w:hAnsi="Cambria"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9" w15:restartNumberingAfterBreak="0">
    <w:nsid w:val="4EF25826"/>
    <w:multiLevelType w:val="hybridMultilevel"/>
    <w:tmpl w:val="E304D1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C80D9F"/>
    <w:multiLevelType w:val="hybridMultilevel"/>
    <w:tmpl w:val="B510ACF4"/>
    <w:lvl w:ilvl="0" w:tplc="50DA3AC2">
      <w:start w:val="1"/>
      <w:numFmt w:val="decimal"/>
      <w:lvlText w:val="%1."/>
      <w:lvlJc w:val="left"/>
      <w:pPr>
        <w:ind w:left="720" w:hanging="360"/>
      </w:pPr>
      <w:rPr>
        <w:rFonts w:ascii="Arial" w:hAnsi="Arial" w:cs="Arial" w:hint="default"/>
        <w:sz w:val="2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5F9F34CE"/>
    <w:multiLevelType w:val="hybridMultilevel"/>
    <w:tmpl w:val="7968170A"/>
    <w:lvl w:ilvl="0" w:tplc="05E22CDC">
      <w:start w:val="16"/>
      <w:numFmt w:val="bullet"/>
      <w:lvlText w:val="-"/>
      <w:lvlJc w:val="left"/>
      <w:pPr>
        <w:ind w:left="3300" w:hanging="360"/>
      </w:pPr>
      <w:rPr>
        <w:rFonts w:ascii="Times New Roman" w:eastAsia="Calibri" w:hAnsi="Times New Roman" w:cs="Times New Roman" w:hint="default"/>
      </w:rPr>
    </w:lvl>
    <w:lvl w:ilvl="1" w:tplc="04090003" w:tentative="1">
      <w:start w:val="1"/>
      <w:numFmt w:val="bullet"/>
      <w:lvlText w:val="o"/>
      <w:lvlJc w:val="left"/>
      <w:pPr>
        <w:ind w:left="4020" w:hanging="360"/>
      </w:pPr>
      <w:rPr>
        <w:rFonts w:ascii="Courier New" w:hAnsi="Courier New" w:cs="Courier New" w:hint="default"/>
      </w:rPr>
    </w:lvl>
    <w:lvl w:ilvl="2" w:tplc="04090005" w:tentative="1">
      <w:start w:val="1"/>
      <w:numFmt w:val="bullet"/>
      <w:lvlText w:val=""/>
      <w:lvlJc w:val="left"/>
      <w:pPr>
        <w:ind w:left="4740" w:hanging="360"/>
      </w:pPr>
      <w:rPr>
        <w:rFonts w:ascii="Wingdings" w:hAnsi="Wingdings" w:hint="default"/>
      </w:rPr>
    </w:lvl>
    <w:lvl w:ilvl="3" w:tplc="04090001" w:tentative="1">
      <w:start w:val="1"/>
      <w:numFmt w:val="bullet"/>
      <w:lvlText w:val=""/>
      <w:lvlJc w:val="left"/>
      <w:pPr>
        <w:ind w:left="5460" w:hanging="360"/>
      </w:pPr>
      <w:rPr>
        <w:rFonts w:ascii="Symbol" w:hAnsi="Symbol" w:hint="default"/>
      </w:rPr>
    </w:lvl>
    <w:lvl w:ilvl="4" w:tplc="04090003" w:tentative="1">
      <w:start w:val="1"/>
      <w:numFmt w:val="bullet"/>
      <w:lvlText w:val="o"/>
      <w:lvlJc w:val="left"/>
      <w:pPr>
        <w:ind w:left="6180" w:hanging="360"/>
      </w:pPr>
      <w:rPr>
        <w:rFonts w:ascii="Courier New" w:hAnsi="Courier New" w:cs="Courier New" w:hint="default"/>
      </w:rPr>
    </w:lvl>
    <w:lvl w:ilvl="5" w:tplc="04090005" w:tentative="1">
      <w:start w:val="1"/>
      <w:numFmt w:val="bullet"/>
      <w:lvlText w:val=""/>
      <w:lvlJc w:val="left"/>
      <w:pPr>
        <w:ind w:left="6900" w:hanging="360"/>
      </w:pPr>
      <w:rPr>
        <w:rFonts w:ascii="Wingdings" w:hAnsi="Wingdings" w:hint="default"/>
      </w:rPr>
    </w:lvl>
    <w:lvl w:ilvl="6" w:tplc="04090001" w:tentative="1">
      <w:start w:val="1"/>
      <w:numFmt w:val="bullet"/>
      <w:lvlText w:val=""/>
      <w:lvlJc w:val="left"/>
      <w:pPr>
        <w:ind w:left="7620" w:hanging="360"/>
      </w:pPr>
      <w:rPr>
        <w:rFonts w:ascii="Symbol" w:hAnsi="Symbol" w:hint="default"/>
      </w:rPr>
    </w:lvl>
    <w:lvl w:ilvl="7" w:tplc="04090003" w:tentative="1">
      <w:start w:val="1"/>
      <w:numFmt w:val="bullet"/>
      <w:lvlText w:val="o"/>
      <w:lvlJc w:val="left"/>
      <w:pPr>
        <w:ind w:left="8340" w:hanging="360"/>
      </w:pPr>
      <w:rPr>
        <w:rFonts w:ascii="Courier New" w:hAnsi="Courier New" w:cs="Courier New" w:hint="default"/>
      </w:rPr>
    </w:lvl>
    <w:lvl w:ilvl="8" w:tplc="04090005" w:tentative="1">
      <w:start w:val="1"/>
      <w:numFmt w:val="bullet"/>
      <w:lvlText w:val=""/>
      <w:lvlJc w:val="left"/>
      <w:pPr>
        <w:ind w:left="9060" w:hanging="360"/>
      </w:pPr>
      <w:rPr>
        <w:rFonts w:ascii="Wingdings" w:hAnsi="Wingdings" w:hint="default"/>
      </w:rPr>
    </w:lvl>
  </w:abstractNum>
  <w:num w:numId="1">
    <w:abstractNumId w:val="10"/>
  </w:num>
  <w:num w:numId="2">
    <w:abstractNumId w:val="8"/>
  </w:num>
  <w:num w:numId="3">
    <w:abstractNumId w:val="5"/>
  </w:num>
  <w:num w:numId="4">
    <w:abstractNumId w:val="3"/>
  </w:num>
  <w:num w:numId="5">
    <w:abstractNumId w:val="2"/>
  </w:num>
  <w:num w:numId="6">
    <w:abstractNumId w:val="4"/>
  </w:num>
  <w:num w:numId="7">
    <w:abstractNumId w:val="9"/>
  </w:num>
  <w:num w:numId="8">
    <w:abstractNumId w:val="7"/>
  </w:num>
  <w:num w:numId="9">
    <w:abstractNumId w:val="1"/>
  </w:num>
  <w:num w:numId="10">
    <w:abstractNumId w:val="11"/>
  </w:num>
  <w:num w:numId="11">
    <w:abstractNumId w:val="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2B01"/>
    <w:rsid w:val="000135D0"/>
    <w:rsid w:val="00017213"/>
    <w:rsid w:val="00025CE7"/>
    <w:rsid w:val="00025E5A"/>
    <w:rsid w:val="0004603F"/>
    <w:rsid w:val="00061833"/>
    <w:rsid w:val="00061B56"/>
    <w:rsid w:val="000804BB"/>
    <w:rsid w:val="00080B14"/>
    <w:rsid w:val="0009193A"/>
    <w:rsid w:val="000950AA"/>
    <w:rsid w:val="000A1B47"/>
    <w:rsid w:val="000A6A33"/>
    <w:rsid w:val="000A77CC"/>
    <w:rsid w:val="000B444F"/>
    <w:rsid w:val="000B7D9E"/>
    <w:rsid w:val="000C3FBD"/>
    <w:rsid w:val="000C40BB"/>
    <w:rsid w:val="000C5678"/>
    <w:rsid w:val="000C6D1F"/>
    <w:rsid w:val="000D1FD2"/>
    <w:rsid w:val="000E63F3"/>
    <w:rsid w:val="000E7461"/>
    <w:rsid w:val="000F1E03"/>
    <w:rsid w:val="00100FEB"/>
    <w:rsid w:val="00102CC2"/>
    <w:rsid w:val="001041DE"/>
    <w:rsid w:val="00106829"/>
    <w:rsid w:val="00116013"/>
    <w:rsid w:val="001222D7"/>
    <w:rsid w:val="001235A2"/>
    <w:rsid w:val="00125644"/>
    <w:rsid w:val="00137C16"/>
    <w:rsid w:val="00146D5C"/>
    <w:rsid w:val="0014786B"/>
    <w:rsid w:val="00152C69"/>
    <w:rsid w:val="00155860"/>
    <w:rsid w:val="00155B4F"/>
    <w:rsid w:val="001640F0"/>
    <w:rsid w:val="00167335"/>
    <w:rsid w:val="0017654E"/>
    <w:rsid w:val="001955B5"/>
    <w:rsid w:val="001A62C9"/>
    <w:rsid w:val="001A699F"/>
    <w:rsid w:val="001A7F3D"/>
    <w:rsid w:val="001B5AE3"/>
    <w:rsid w:val="001C67C8"/>
    <w:rsid w:val="001D5832"/>
    <w:rsid w:val="001E00FE"/>
    <w:rsid w:val="00205FA6"/>
    <w:rsid w:val="002163FC"/>
    <w:rsid w:val="00216E86"/>
    <w:rsid w:val="002179BE"/>
    <w:rsid w:val="00224280"/>
    <w:rsid w:val="00245CA6"/>
    <w:rsid w:val="00255851"/>
    <w:rsid w:val="002563EC"/>
    <w:rsid w:val="00257920"/>
    <w:rsid w:val="00261974"/>
    <w:rsid w:val="002708BA"/>
    <w:rsid w:val="00276FE9"/>
    <w:rsid w:val="002815E5"/>
    <w:rsid w:val="00282646"/>
    <w:rsid w:val="0028283D"/>
    <w:rsid w:val="002916C7"/>
    <w:rsid w:val="00294266"/>
    <w:rsid w:val="002A1BE6"/>
    <w:rsid w:val="002A3D5D"/>
    <w:rsid w:val="002A7D68"/>
    <w:rsid w:val="002B3D40"/>
    <w:rsid w:val="002B54F4"/>
    <w:rsid w:val="002C4398"/>
    <w:rsid w:val="002D0F49"/>
    <w:rsid w:val="002D7508"/>
    <w:rsid w:val="002E3A73"/>
    <w:rsid w:val="002E67E1"/>
    <w:rsid w:val="002F128F"/>
    <w:rsid w:val="002F444A"/>
    <w:rsid w:val="002F5F20"/>
    <w:rsid w:val="0030301E"/>
    <w:rsid w:val="00312984"/>
    <w:rsid w:val="00317FC3"/>
    <w:rsid w:val="00321727"/>
    <w:rsid w:val="003226F8"/>
    <w:rsid w:val="003246DC"/>
    <w:rsid w:val="00325A99"/>
    <w:rsid w:val="0033241C"/>
    <w:rsid w:val="003400AD"/>
    <w:rsid w:val="003417D5"/>
    <w:rsid w:val="003430F6"/>
    <w:rsid w:val="0034385F"/>
    <w:rsid w:val="00350AC4"/>
    <w:rsid w:val="00351AC7"/>
    <w:rsid w:val="00355B2C"/>
    <w:rsid w:val="003566A1"/>
    <w:rsid w:val="00360075"/>
    <w:rsid w:val="00367E14"/>
    <w:rsid w:val="003746FB"/>
    <w:rsid w:val="00392061"/>
    <w:rsid w:val="003A3543"/>
    <w:rsid w:val="003A3DE0"/>
    <w:rsid w:val="003C090A"/>
    <w:rsid w:val="003D588B"/>
    <w:rsid w:val="003D710B"/>
    <w:rsid w:val="003E319D"/>
    <w:rsid w:val="003E3469"/>
    <w:rsid w:val="003E5B15"/>
    <w:rsid w:val="003E6E7D"/>
    <w:rsid w:val="003F168B"/>
    <w:rsid w:val="003F5026"/>
    <w:rsid w:val="004007BB"/>
    <w:rsid w:val="00411C65"/>
    <w:rsid w:val="00412A2A"/>
    <w:rsid w:val="0043101F"/>
    <w:rsid w:val="00434963"/>
    <w:rsid w:val="00434FE2"/>
    <w:rsid w:val="0043679E"/>
    <w:rsid w:val="004369F3"/>
    <w:rsid w:val="004375F5"/>
    <w:rsid w:val="0044591E"/>
    <w:rsid w:val="004460F8"/>
    <w:rsid w:val="0044761D"/>
    <w:rsid w:val="004506AB"/>
    <w:rsid w:val="004540B6"/>
    <w:rsid w:val="004545CA"/>
    <w:rsid w:val="00455EFE"/>
    <w:rsid w:val="00460051"/>
    <w:rsid w:val="0046338A"/>
    <w:rsid w:val="00466998"/>
    <w:rsid w:val="0047080E"/>
    <w:rsid w:val="00490BD3"/>
    <w:rsid w:val="00492806"/>
    <w:rsid w:val="004B0976"/>
    <w:rsid w:val="004C3D7D"/>
    <w:rsid w:val="004D5995"/>
    <w:rsid w:val="004D6C16"/>
    <w:rsid w:val="004E0250"/>
    <w:rsid w:val="004E2F18"/>
    <w:rsid w:val="004F5483"/>
    <w:rsid w:val="00503675"/>
    <w:rsid w:val="00504423"/>
    <w:rsid w:val="00510015"/>
    <w:rsid w:val="00510525"/>
    <w:rsid w:val="005133F2"/>
    <w:rsid w:val="00515761"/>
    <w:rsid w:val="00531A34"/>
    <w:rsid w:val="00532EFE"/>
    <w:rsid w:val="00544236"/>
    <w:rsid w:val="00554FA6"/>
    <w:rsid w:val="00561AEF"/>
    <w:rsid w:val="00564BFB"/>
    <w:rsid w:val="00566039"/>
    <w:rsid w:val="00567A04"/>
    <w:rsid w:val="00571B8E"/>
    <w:rsid w:val="00577786"/>
    <w:rsid w:val="00587A8D"/>
    <w:rsid w:val="005A2DEA"/>
    <w:rsid w:val="005A3EFB"/>
    <w:rsid w:val="005B12E9"/>
    <w:rsid w:val="005C605C"/>
    <w:rsid w:val="005D72E9"/>
    <w:rsid w:val="005E5225"/>
    <w:rsid w:val="005F3540"/>
    <w:rsid w:val="005F6C9E"/>
    <w:rsid w:val="00601DDF"/>
    <w:rsid w:val="006065FE"/>
    <w:rsid w:val="00610935"/>
    <w:rsid w:val="0061564E"/>
    <w:rsid w:val="0062161D"/>
    <w:rsid w:val="00624786"/>
    <w:rsid w:val="00625939"/>
    <w:rsid w:val="00630783"/>
    <w:rsid w:val="00631861"/>
    <w:rsid w:val="006442D3"/>
    <w:rsid w:val="00657D99"/>
    <w:rsid w:val="0066269A"/>
    <w:rsid w:val="00664087"/>
    <w:rsid w:val="0066598E"/>
    <w:rsid w:val="00666DE3"/>
    <w:rsid w:val="00681A04"/>
    <w:rsid w:val="006859EB"/>
    <w:rsid w:val="006A1700"/>
    <w:rsid w:val="006A2A59"/>
    <w:rsid w:val="006A6968"/>
    <w:rsid w:val="006A6B41"/>
    <w:rsid w:val="006B32A4"/>
    <w:rsid w:val="006C79E5"/>
    <w:rsid w:val="006D2AE3"/>
    <w:rsid w:val="006D50F7"/>
    <w:rsid w:val="006F1A09"/>
    <w:rsid w:val="006F6B3F"/>
    <w:rsid w:val="00704DE9"/>
    <w:rsid w:val="00710486"/>
    <w:rsid w:val="0071253C"/>
    <w:rsid w:val="007232EC"/>
    <w:rsid w:val="00724B42"/>
    <w:rsid w:val="0073055C"/>
    <w:rsid w:val="007324AD"/>
    <w:rsid w:val="00732DBB"/>
    <w:rsid w:val="00746D3A"/>
    <w:rsid w:val="007533C9"/>
    <w:rsid w:val="007542AA"/>
    <w:rsid w:val="007918A1"/>
    <w:rsid w:val="00791E4B"/>
    <w:rsid w:val="007972B8"/>
    <w:rsid w:val="007A09A6"/>
    <w:rsid w:val="007A28B8"/>
    <w:rsid w:val="007A2E9F"/>
    <w:rsid w:val="007B0932"/>
    <w:rsid w:val="007B5FFD"/>
    <w:rsid w:val="007E0D83"/>
    <w:rsid w:val="007E2888"/>
    <w:rsid w:val="007E2B01"/>
    <w:rsid w:val="00800F12"/>
    <w:rsid w:val="008052AB"/>
    <w:rsid w:val="0082496F"/>
    <w:rsid w:val="00840531"/>
    <w:rsid w:val="008472C8"/>
    <w:rsid w:val="00860EB4"/>
    <w:rsid w:val="00861BDB"/>
    <w:rsid w:val="00862145"/>
    <w:rsid w:val="00880C1A"/>
    <w:rsid w:val="00890F47"/>
    <w:rsid w:val="00894496"/>
    <w:rsid w:val="008A18BF"/>
    <w:rsid w:val="008A7428"/>
    <w:rsid w:val="008C15D0"/>
    <w:rsid w:val="008C1A0D"/>
    <w:rsid w:val="008D751B"/>
    <w:rsid w:val="008E0E4C"/>
    <w:rsid w:val="008E3588"/>
    <w:rsid w:val="008F333D"/>
    <w:rsid w:val="008F53A2"/>
    <w:rsid w:val="009035CB"/>
    <w:rsid w:val="009045E7"/>
    <w:rsid w:val="00914EFD"/>
    <w:rsid w:val="00924928"/>
    <w:rsid w:val="00934983"/>
    <w:rsid w:val="009464EF"/>
    <w:rsid w:val="00953A15"/>
    <w:rsid w:val="00954512"/>
    <w:rsid w:val="00956418"/>
    <w:rsid w:val="00960572"/>
    <w:rsid w:val="0096434D"/>
    <w:rsid w:val="00964E24"/>
    <w:rsid w:val="00966FBA"/>
    <w:rsid w:val="0097036F"/>
    <w:rsid w:val="00971536"/>
    <w:rsid w:val="009746D0"/>
    <w:rsid w:val="00975E2F"/>
    <w:rsid w:val="00987332"/>
    <w:rsid w:val="009962E5"/>
    <w:rsid w:val="009A612A"/>
    <w:rsid w:val="009B7A08"/>
    <w:rsid w:val="009C21F6"/>
    <w:rsid w:val="009D212C"/>
    <w:rsid w:val="009E4E86"/>
    <w:rsid w:val="009F1B78"/>
    <w:rsid w:val="009F2AF9"/>
    <w:rsid w:val="00A020E5"/>
    <w:rsid w:val="00A07D98"/>
    <w:rsid w:val="00A108FC"/>
    <w:rsid w:val="00A21EA4"/>
    <w:rsid w:val="00A227A1"/>
    <w:rsid w:val="00A24922"/>
    <w:rsid w:val="00A31112"/>
    <w:rsid w:val="00A33254"/>
    <w:rsid w:val="00A423A2"/>
    <w:rsid w:val="00A53E34"/>
    <w:rsid w:val="00A619B4"/>
    <w:rsid w:val="00A63753"/>
    <w:rsid w:val="00A648B7"/>
    <w:rsid w:val="00A747E8"/>
    <w:rsid w:val="00A7574E"/>
    <w:rsid w:val="00A76AE1"/>
    <w:rsid w:val="00A76E6F"/>
    <w:rsid w:val="00A9143D"/>
    <w:rsid w:val="00A917BA"/>
    <w:rsid w:val="00A946CE"/>
    <w:rsid w:val="00A94D24"/>
    <w:rsid w:val="00AA31A6"/>
    <w:rsid w:val="00AA6835"/>
    <w:rsid w:val="00AB5A48"/>
    <w:rsid w:val="00AB7972"/>
    <w:rsid w:val="00AC2962"/>
    <w:rsid w:val="00AC41BC"/>
    <w:rsid w:val="00AE268D"/>
    <w:rsid w:val="00B219B8"/>
    <w:rsid w:val="00B21DC0"/>
    <w:rsid w:val="00B23C94"/>
    <w:rsid w:val="00B3766C"/>
    <w:rsid w:val="00B4009F"/>
    <w:rsid w:val="00B418D8"/>
    <w:rsid w:val="00B41F70"/>
    <w:rsid w:val="00B43EED"/>
    <w:rsid w:val="00B67C64"/>
    <w:rsid w:val="00B76568"/>
    <w:rsid w:val="00B91678"/>
    <w:rsid w:val="00B91CCA"/>
    <w:rsid w:val="00BA5234"/>
    <w:rsid w:val="00BA5C15"/>
    <w:rsid w:val="00BB67AF"/>
    <w:rsid w:val="00BB7088"/>
    <w:rsid w:val="00BC3DE8"/>
    <w:rsid w:val="00BD56D9"/>
    <w:rsid w:val="00BE05F4"/>
    <w:rsid w:val="00BE0EE7"/>
    <w:rsid w:val="00BE593D"/>
    <w:rsid w:val="00BE7C39"/>
    <w:rsid w:val="00BF732B"/>
    <w:rsid w:val="00C033C9"/>
    <w:rsid w:val="00C06062"/>
    <w:rsid w:val="00C07EAF"/>
    <w:rsid w:val="00C20865"/>
    <w:rsid w:val="00C21958"/>
    <w:rsid w:val="00C23C96"/>
    <w:rsid w:val="00C24123"/>
    <w:rsid w:val="00C249B4"/>
    <w:rsid w:val="00C26083"/>
    <w:rsid w:val="00C26728"/>
    <w:rsid w:val="00C27425"/>
    <w:rsid w:val="00C36062"/>
    <w:rsid w:val="00C43945"/>
    <w:rsid w:val="00C50BC0"/>
    <w:rsid w:val="00C52DA1"/>
    <w:rsid w:val="00C53816"/>
    <w:rsid w:val="00C546A3"/>
    <w:rsid w:val="00C708D7"/>
    <w:rsid w:val="00C75BC9"/>
    <w:rsid w:val="00C76C4D"/>
    <w:rsid w:val="00C8029A"/>
    <w:rsid w:val="00C82870"/>
    <w:rsid w:val="00C858D6"/>
    <w:rsid w:val="00C86C3D"/>
    <w:rsid w:val="00C971E1"/>
    <w:rsid w:val="00CA60A2"/>
    <w:rsid w:val="00CB5190"/>
    <w:rsid w:val="00CB65F8"/>
    <w:rsid w:val="00CC2EF3"/>
    <w:rsid w:val="00CC64D6"/>
    <w:rsid w:val="00CD567A"/>
    <w:rsid w:val="00CD5E71"/>
    <w:rsid w:val="00CE2B9B"/>
    <w:rsid w:val="00CE4476"/>
    <w:rsid w:val="00CE47CD"/>
    <w:rsid w:val="00CE7092"/>
    <w:rsid w:val="00CF0FB6"/>
    <w:rsid w:val="00CF1B20"/>
    <w:rsid w:val="00CF296C"/>
    <w:rsid w:val="00D019D2"/>
    <w:rsid w:val="00D133E3"/>
    <w:rsid w:val="00D17A2C"/>
    <w:rsid w:val="00D21C4F"/>
    <w:rsid w:val="00D24A93"/>
    <w:rsid w:val="00D3644F"/>
    <w:rsid w:val="00D55946"/>
    <w:rsid w:val="00D5754E"/>
    <w:rsid w:val="00D81505"/>
    <w:rsid w:val="00D81739"/>
    <w:rsid w:val="00D93270"/>
    <w:rsid w:val="00D965B0"/>
    <w:rsid w:val="00DA1C13"/>
    <w:rsid w:val="00DA4982"/>
    <w:rsid w:val="00DB6808"/>
    <w:rsid w:val="00DC024B"/>
    <w:rsid w:val="00DD3101"/>
    <w:rsid w:val="00DE09C1"/>
    <w:rsid w:val="00DE2DDC"/>
    <w:rsid w:val="00DE522B"/>
    <w:rsid w:val="00E16CB2"/>
    <w:rsid w:val="00E22B94"/>
    <w:rsid w:val="00E23370"/>
    <w:rsid w:val="00E31C71"/>
    <w:rsid w:val="00E42A89"/>
    <w:rsid w:val="00E52A9F"/>
    <w:rsid w:val="00E579BA"/>
    <w:rsid w:val="00E6049D"/>
    <w:rsid w:val="00E71BD0"/>
    <w:rsid w:val="00E749E1"/>
    <w:rsid w:val="00E74AA7"/>
    <w:rsid w:val="00E8243B"/>
    <w:rsid w:val="00E8334D"/>
    <w:rsid w:val="00E84780"/>
    <w:rsid w:val="00E84AE9"/>
    <w:rsid w:val="00E9361F"/>
    <w:rsid w:val="00E94C6D"/>
    <w:rsid w:val="00EA73FF"/>
    <w:rsid w:val="00EB0374"/>
    <w:rsid w:val="00EB0776"/>
    <w:rsid w:val="00EB0E49"/>
    <w:rsid w:val="00EB1E6A"/>
    <w:rsid w:val="00EB64E5"/>
    <w:rsid w:val="00EC063F"/>
    <w:rsid w:val="00EC1A2A"/>
    <w:rsid w:val="00EC60A8"/>
    <w:rsid w:val="00ED0234"/>
    <w:rsid w:val="00ED63E2"/>
    <w:rsid w:val="00ED68A0"/>
    <w:rsid w:val="00EE354E"/>
    <w:rsid w:val="00EE4BA9"/>
    <w:rsid w:val="00EF0CB7"/>
    <w:rsid w:val="00EF1BA8"/>
    <w:rsid w:val="00EF5621"/>
    <w:rsid w:val="00F0404C"/>
    <w:rsid w:val="00F056D4"/>
    <w:rsid w:val="00F36BB6"/>
    <w:rsid w:val="00F40D4F"/>
    <w:rsid w:val="00F41ED1"/>
    <w:rsid w:val="00F42421"/>
    <w:rsid w:val="00F4254C"/>
    <w:rsid w:val="00F43902"/>
    <w:rsid w:val="00F443CF"/>
    <w:rsid w:val="00F460E4"/>
    <w:rsid w:val="00F46A26"/>
    <w:rsid w:val="00F5021B"/>
    <w:rsid w:val="00F56F44"/>
    <w:rsid w:val="00F62E54"/>
    <w:rsid w:val="00F640CF"/>
    <w:rsid w:val="00F64913"/>
    <w:rsid w:val="00F66130"/>
    <w:rsid w:val="00F77F8A"/>
    <w:rsid w:val="00F84A04"/>
    <w:rsid w:val="00F85412"/>
    <w:rsid w:val="00F9181A"/>
    <w:rsid w:val="00F9624D"/>
    <w:rsid w:val="00FE134E"/>
    <w:rsid w:val="00FF1847"/>
    <w:rsid w:val="00FF6F2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6C2C9AB"/>
  <w15:docId w15:val="{7F35D4A1-FEA6-4FBC-9879-7EFD207D6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7C64"/>
    <w:rPr>
      <w:rFonts w:ascii="Times New Roman" w:hAnsi="Times New Roman"/>
      <w:sz w:val="24"/>
      <w:szCs w:val="24"/>
      <w:lang w:val="sq-AL"/>
    </w:rPr>
  </w:style>
  <w:style w:type="paragraph" w:styleId="Heading1">
    <w:name w:val="heading 1"/>
    <w:basedOn w:val="Normal"/>
    <w:next w:val="Normal"/>
    <w:link w:val="Heading1Char"/>
    <w:qFormat/>
    <w:locked/>
    <w:rsid w:val="00EB64E5"/>
    <w:pPr>
      <w:keepNext/>
      <w:keepLines/>
      <w:spacing w:before="240"/>
      <w:outlineLvl w:val="0"/>
    </w:pPr>
    <w:rPr>
      <w:rFonts w:asciiTheme="majorHAnsi" w:eastAsiaTheme="majorEastAsia" w:hAnsiTheme="majorHAnsi" w:cstheme="majorBidi"/>
      <w:b/>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B67C64"/>
    <w:pPr>
      <w:ind w:left="720"/>
      <w:contextualSpacing/>
    </w:pPr>
  </w:style>
  <w:style w:type="paragraph" w:styleId="Subtitle">
    <w:name w:val="Subtitle"/>
    <w:basedOn w:val="Normal"/>
    <w:next w:val="Normal"/>
    <w:link w:val="SubtitleChar"/>
    <w:uiPriority w:val="11"/>
    <w:qFormat/>
    <w:locked/>
    <w:rsid w:val="00CB65F8"/>
    <w:pPr>
      <w:spacing w:after="60"/>
      <w:jc w:val="center"/>
      <w:outlineLvl w:val="1"/>
    </w:pPr>
    <w:rPr>
      <w:rFonts w:ascii="Cambria" w:eastAsia="Times New Roman" w:hAnsi="Cambria"/>
    </w:rPr>
  </w:style>
  <w:style w:type="character" w:customStyle="1" w:styleId="SubtitleChar">
    <w:name w:val="Subtitle Char"/>
    <w:link w:val="Subtitle"/>
    <w:uiPriority w:val="11"/>
    <w:rsid w:val="00CB65F8"/>
    <w:rPr>
      <w:rFonts w:ascii="Cambria" w:eastAsia="Times New Roman" w:hAnsi="Cambria"/>
      <w:sz w:val="24"/>
      <w:szCs w:val="24"/>
      <w:lang w:val="sq-AL"/>
    </w:rPr>
  </w:style>
  <w:style w:type="paragraph" w:styleId="BalloonText">
    <w:name w:val="Balloon Text"/>
    <w:basedOn w:val="Normal"/>
    <w:link w:val="BalloonTextChar"/>
    <w:uiPriority w:val="99"/>
    <w:semiHidden/>
    <w:unhideWhenUsed/>
    <w:rsid w:val="00321727"/>
    <w:rPr>
      <w:rFonts w:ascii="Tahoma" w:hAnsi="Tahoma" w:cs="Tahoma"/>
      <w:sz w:val="16"/>
      <w:szCs w:val="16"/>
    </w:rPr>
  </w:style>
  <w:style w:type="character" w:customStyle="1" w:styleId="BalloonTextChar">
    <w:name w:val="Balloon Text Char"/>
    <w:link w:val="BalloonText"/>
    <w:uiPriority w:val="99"/>
    <w:semiHidden/>
    <w:rsid w:val="00321727"/>
    <w:rPr>
      <w:rFonts w:ascii="Tahoma" w:hAnsi="Tahoma" w:cs="Tahoma"/>
      <w:sz w:val="16"/>
      <w:szCs w:val="16"/>
    </w:rPr>
  </w:style>
  <w:style w:type="paragraph" w:styleId="Header">
    <w:name w:val="header"/>
    <w:basedOn w:val="Normal"/>
    <w:link w:val="HeaderChar"/>
    <w:uiPriority w:val="99"/>
    <w:unhideWhenUsed/>
    <w:rsid w:val="00EB64E5"/>
    <w:rPr>
      <w:rFonts w:asciiTheme="minorHAnsi" w:hAnsiTheme="minorHAnsi"/>
      <w:sz w:val="18"/>
    </w:rPr>
  </w:style>
  <w:style w:type="character" w:customStyle="1" w:styleId="HeaderChar">
    <w:name w:val="Header Char"/>
    <w:link w:val="Header"/>
    <w:uiPriority w:val="99"/>
    <w:rsid w:val="00EB64E5"/>
    <w:rPr>
      <w:rFonts w:asciiTheme="minorHAnsi" w:hAnsiTheme="minorHAnsi"/>
      <w:sz w:val="18"/>
      <w:szCs w:val="24"/>
      <w:lang w:val="sq-AL"/>
    </w:rPr>
  </w:style>
  <w:style w:type="paragraph" w:styleId="Footer">
    <w:name w:val="footer"/>
    <w:basedOn w:val="Normal"/>
    <w:link w:val="FooterChar"/>
    <w:uiPriority w:val="99"/>
    <w:unhideWhenUsed/>
    <w:rsid w:val="00EB64E5"/>
    <w:rPr>
      <w:rFonts w:asciiTheme="minorHAnsi" w:hAnsiTheme="minorHAnsi"/>
      <w:sz w:val="18"/>
    </w:rPr>
  </w:style>
  <w:style w:type="character" w:customStyle="1" w:styleId="FooterChar">
    <w:name w:val="Footer Char"/>
    <w:link w:val="Footer"/>
    <w:uiPriority w:val="99"/>
    <w:rsid w:val="00EB64E5"/>
    <w:rPr>
      <w:rFonts w:asciiTheme="minorHAnsi" w:hAnsiTheme="minorHAnsi"/>
      <w:sz w:val="18"/>
      <w:szCs w:val="24"/>
      <w:lang w:val="sq-AL"/>
    </w:rPr>
  </w:style>
  <w:style w:type="table" w:styleId="TableGrid">
    <w:name w:val="Table Grid"/>
    <w:basedOn w:val="TableNormal"/>
    <w:uiPriority w:val="59"/>
    <w:locked/>
    <w:rsid w:val="004369F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246DC"/>
    <w:rPr>
      <w:sz w:val="16"/>
      <w:szCs w:val="16"/>
    </w:rPr>
  </w:style>
  <w:style w:type="paragraph" w:styleId="CommentText">
    <w:name w:val="annotation text"/>
    <w:basedOn w:val="Normal"/>
    <w:link w:val="CommentTextChar"/>
    <w:uiPriority w:val="99"/>
    <w:semiHidden/>
    <w:unhideWhenUsed/>
    <w:rsid w:val="003246DC"/>
    <w:rPr>
      <w:sz w:val="20"/>
      <w:szCs w:val="20"/>
    </w:rPr>
  </w:style>
  <w:style w:type="character" w:customStyle="1" w:styleId="CommentTextChar">
    <w:name w:val="Comment Text Char"/>
    <w:basedOn w:val="DefaultParagraphFont"/>
    <w:link w:val="CommentText"/>
    <w:uiPriority w:val="99"/>
    <w:semiHidden/>
    <w:rsid w:val="003246DC"/>
    <w:rPr>
      <w:rFonts w:ascii="Times New Roman" w:hAnsi="Times New Roman"/>
      <w:lang w:val="sq-AL"/>
    </w:rPr>
  </w:style>
  <w:style w:type="paragraph" w:styleId="CommentSubject">
    <w:name w:val="annotation subject"/>
    <w:basedOn w:val="CommentText"/>
    <w:next w:val="CommentText"/>
    <w:link w:val="CommentSubjectChar"/>
    <w:uiPriority w:val="99"/>
    <w:semiHidden/>
    <w:unhideWhenUsed/>
    <w:rsid w:val="003246DC"/>
    <w:rPr>
      <w:b/>
      <w:bCs/>
    </w:rPr>
  </w:style>
  <w:style w:type="character" w:customStyle="1" w:styleId="CommentSubjectChar">
    <w:name w:val="Comment Subject Char"/>
    <w:basedOn w:val="CommentTextChar"/>
    <w:link w:val="CommentSubject"/>
    <w:uiPriority w:val="99"/>
    <w:semiHidden/>
    <w:rsid w:val="003246DC"/>
    <w:rPr>
      <w:rFonts w:ascii="Times New Roman" w:hAnsi="Times New Roman"/>
      <w:b/>
      <w:bCs/>
      <w:lang w:val="sq-AL"/>
    </w:rPr>
  </w:style>
  <w:style w:type="paragraph" w:styleId="Revision">
    <w:name w:val="Revision"/>
    <w:hidden/>
    <w:uiPriority w:val="99"/>
    <w:semiHidden/>
    <w:rsid w:val="003246DC"/>
    <w:rPr>
      <w:rFonts w:ascii="Times New Roman" w:hAnsi="Times New Roman"/>
      <w:sz w:val="24"/>
      <w:szCs w:val="24"/>
      <w:lang w:val="sq-AL"/>
    </w:rPr>
  </w:style>
  <w:style w:type="character" w:styleId="Emphasis">
    <w:name w:val="Emphasis"/>
    <w:basedOn w:val="DefaultParagraphFont"/>
    <w:uiPriority w:val="20"/>
    <w:qFormat/>
    <w:locked/>
    <w:rsid w:val="00C8029A"/>
    <w:rPr>
      <w:i/>
      <w:iCs/>
    </w:rPr>
  </w:style>
  <w:style w:type="character" w:styleId="PlaceholderText">
    <w:name w:val="Placeholder Text"/>
    <w:basedOn w:val="DefaultParagraphFont"/>
    <w:uiPriority w:val="99"/>
    <w:semiHidden/>
    <w:rsid w:val="007E2888"/>
    <w:rPr>
      <w:color w:val="808080"/>
    </w:rPr>
  </w:style>
  <w:style w:type="character" w:customStyle="1" w:styleId="Heading1Char">
    <w:name w:val="Heading 1 Char"/>
    <w:basedOn w:val="DefaultParagraphFont"/>
    <w:link w:val="Heading1"/>
    <w:rsid w:val="00EB64E5"/>
    <w:rPr>
      <w:rFonts w:asciiTheme="majorHAnsi" w:eastAsiaTheme="majorEastAsia" w:hAnsiTheme="majorHAnsi" w:cstheme="majorBidi"/>
      <w:b/>
      <w:color w:val="365F91" w:themeColor="accent1" w:themeShade="BF"/>
      <w:sz w:val="32"/>
      <w:szCs w:val="32"/>
      <w:lang w:val="sq-AL"/>
    </w:rPr>
  </w:style>
  <w:style w:type="paragraph" w:styleId="NoSpacing">
    <w:name w:val="No Spacing"/>
    <w:uiPriority w:val="1"/>
    <w:qFormat/>
    <w:rsid w:val="000C6D1F"/>
    <w:rPr>
      <w:rFonts w:asciiTheme="minorHAnsi" w:eastAsiaTheme="minorEastAsia" w:hAnsiTheme="minorHAnsi"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084415">
      <w:bodyDiv w:val="1"/>
      <w:marLeft w:val="0"/>
      <w:marRight w:val="0"/>
      <w:marTop w:val="0"/>
      <w:marBottom w:val="0"/>
      <w:divBdr>
        <w:top w:val="none" w:sz="0" w:space="0" w:color="auto"/>
        <w:left w:val="none" w:sz="0" w:space="0" w:color="auto"/>
        <w:bottom w:val="none" w:sz="0" w:space="0" w:color="auto"/>
        <w:right w:val="none" w:sz="0" w:space="0" w:color="auto"/>
      </w:divBdr>
    </w:div>
    <w:div w:id="534195402">
      <w:bodyDiv w:val="1"/>
      <w:marLeft w:val="0"/>
      <w:marRight w:val="0"/>
      <w:marTop w:val="0"/>
      <w:marBottom w:val="0"/>
      <w:divBdr>
        <w:top w:val="none" w:sz="0" w:space="0" w:color="auto"/>
        <w:left w:val="none" w:sz="0" w:space="0" w:color="auto"/>
        <w:bottom w:val="none" w:sz="0" w:space="0" w:color="auto"/>
        <w:right w:val="none" w:sz="0" w:space="0" w:color="auto"/>
      </w:divBdr>
    </w:div>
    <w:div w:id="1477333338">
      <w:bodyDiv w:val="1"/>
      <w:marLeft w:val="0"/>
      <w:marRight w:val="0"/>
      <w:marTop w:val="0"/>
      <w:marBottom w:val="0"/>
      <w:divBdr>
        <w:top w:val="none" w:sz="0" w:space="0" w:color="auto"/>
        <w:left w:val="none" w:sz="0" w:space="0" w:color="auto"/>
        <w:bottom w:val="none" w:sz="0" w:space="0" w:color="auto"/>
        <w:right w:val="none" w:sz="0" w:space="0" w:color="auto"/>
      </w:divBdr>
    </w:div>
    <w:div w:id="1951401226">
      <w:marLeft w:val="0"/>
      <w:marRight w:val="0"/>
      <w:marTop w:val="0"/>
      <w:marBottom w:val="0"/>
      <w:divBdr>
        <w:top w:val="none" w:sz="0" w:space="0" w:color="auto"/>
        <w:left w:val="none" w:sz="0" w:space="0" w:color="auto"/>
        <w:bottom w:val="none" w:sz="0" w:space="0" w:color="auto"/>
        <w:right w:val="none" w:sz="0" w:space="0" w:color="auto"/>
      </w:divBdr>
    </w:div>
    <w:div w:id="2003779780">
      <w:bodyDiv w:val="1"/>
      <w:marLeft w:val="0"/>
      <w:marRight w:val="0"/>
      <w:marTop w:val="0"/>
      <w:marBottom w:val="0"/>
      <w:divBdr>
        <w:top w:val="none" w:sz="0" w:space="0" w:color="auto"/>
        <w:left w:val="none" w:sz="0" w:space="0" w:color="auto"/>
        <w:bottom w:val="none" w:sz="0" w:space="0" w:color="auto"/>
        <w:right w:val="none" w:sz="0" w:space="0" w:color="auto"/>
      </w:divBdr>
    </w:div>
    <w:div w:id="201831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DB4109084244CE78E75334D0BC743D3"/>
        <w:category>
          <w:name w:val="General"/>
          <w:gallery w:val="placeholder"/>
        </w:category>
        <w:types>
          <w:type w:val="bbPlcHdr"/>
        </w:types>
        <w:behaviors>
          <w:behavior w:val="content"/>
        </w:behaviors>
        <w:guid w:val="{65FEB8C9-F9D9-47DA-B53E-AF0C98649361}"/>
      </w:docPartPr>
      <w:docPartBody>
        <w:p w:rsidR="00CD1E2E" w:rsidRDefault="002D0E54" w:rsidP="002D0E54">
          <w:pPr>
            <w:pStyle w:val="1DB4109084244CE78E75334D0BC743D3"/>
          </w:pPr>
          <w:r>
            <w:rPr>
              <w:rStyle w:val="PlaceholderText"/>
            </w:rPr>
            <w:t>Click here to enter text.</w:t>
          </w:r>
        </w:p>
      </w:docPartBody>
    </w:docPart>
    <w:docPart>
      <w:docPartPr>
        <w:name w:val="60850820622F47C7A9788CFD0C6DC500"/>
        <w:category>
          <w:name w:val="General"/>
          <w:gallery w:val="placeholder"/>
        </w:category>
        <w:types>
          <w:type w:val="bbPlcHdr"/>
        </w:types>
        <w:behaviors>
          <w:behavior w:val="content"/>
        </w:behaviors>
        <w:guid w:val="{F8D75925-F9E8-473E-8D19-87F9CED576F2}"/>
      </w:docPartPr>
      <w:docPartBody>
        <w:p w:rsidR="00CD1E2E" w:rsidRDefault="002D0E54" w:rsidP="002D0E54">
          <w:pPr>
            <w:pStyle w:val="60850820622F47C7A9788CFD0C6DC500"/>
          </w:pPr>
          <w:r>
            <w:rPr>
              <w:rStyle w:val="PlaceholderText"/>
            </w:rPr>
            <w:t>Click here to enter text.</w:t>
          </w:r>
        </w:p>
      </w:docPartBody>
    </w:docPart>
    <w:docPart>
      <w:docPartPr>
        <w:name w:val="36230B87B7A64875A30E65807EAC693A"/>
        <w:category>
          <w:name w:val="General"/>
          <w:gallery w:val="placeholder"/>
        </w:category>
        <w:types>
          <w:type w:val="bbPlcHdr"/>
        </w:types>
        <w:behaviors>
          <w:behavior w:val="content"/>
        </w:behaviors>
        <w:guid w:val="{D244EA8E-5E05-4443-BD97-CB96B5E2E596}"/>
      </w:docPartPr>
      <w:docPartBody>
        <w:p w:rsidR="00CD1E2E" w:rsidRDefault="002D0E54" w:rsidP="002D0E54">
          <w:pPr>
            <w:pStyle w:val="36230B87B7A64875A30E65807EAC693A"/>
          </w:pPr>
          <w:r>
            <w:rPr>
              <w:rStyle w:val="PlaceholderText"/>
            </w:rPr>
            <w:t>Click here to enter text.</w:t>
          </w:r>
        </w:p>
      </w:docPartBody>
    </w:docPart>
    <w:docPart>
      <w:docPartPr>
        <w:name w:val="8D32C795AB1D49A380954300440666FB"/>
        <w:category>
          <w:name w:val="General"/>
          <w:gallery w:val="placeholder"/>
        </w:category>
        <w:types>
          <w:type w:val="bbPlcHdr"/>
        </w:types>
        <w:behaviors>
          <w:behavior w:val="content"/>
        </w:behaviors>
        <w:guid w:val="{B8FA958F-1BC0-4615-A147-A0611FFCEFF9}"/>
      </w:docPartPr>
      <w:docPartBody>
        <w:p w:rsidR="00F669C7" w:rsidRDefault="0008280D" w:rsidP="0008280D">
          <w:pPr>
            <w:pStyle w:val="8D32C795AB1D49A380954300440666FB"/>
          </w:pPr>
          <w:r>
            <w:rPr>
              <w:rStyle w:val="PlaceholderText"/>
            </w:rPr>
            <w:t>Click here to enter text.</w:t>
          </w:r>
        </w:p>
      </w:docPartBody>
    </w:docPart>
    <w:docPart>
      <w:docPartPr>
        <w:name w:val="BC97863C4F9B4471B4E460761B1FCB48"/>
        <w:category>
          <w:name w:val="General"/>
          <w:gallery w:val="placeholder"/>
        </w:category>
        <w:types>
          <w:type w:val="bbPlcHdr"/>
        </w:types>
        <w:behaviors>
          <w:behavior w:val="content"/>
        </w:behaviors>
        <w:guid w:val="{80096CFF-7F48-4AD7-922C-C9FB7BEF7B49}"/>
      </w:docPartPr>
      <w:docPartBody>
        <w:p w:rsidR="004F467E" w:rsidRDefault="00980CE7" w:rsidP="00980CE7">
          <w:pPr>
            <w:pStyle w:val="BC97863C4F9B4471B4E460761B1FCB48"/>
          </w:pPr>
          <w:r>
            <w:rPr>
              <w:rStyle w:val="PlaceholderText"/>
            </w:rPr>
            <w:t>Click here to enter text.</w:t>
          </w:r>
        </w:p>
      </w:docPartBody>
    </w:docPart>
    <w:docPart>
      <w:docPartPr>
        <w:name w:val="DE3901EAD3524A84B30810168A8931CE"/>
        <w:category>
          <w:name w:val="General"/>
          <w:gallery w:val="placeholder"/>
        </w:category>
        <w:types>
          <w:type w:val="bbPlcHdr"/>
        </w:types>
        <w:behaviors>
          <w:behavior w:val="content"/>
        </w:behaviors>
        <w:guid w:val="{C2EEA57F-6E8C-4231-B006-5295284A2EF2}"/>
      </w:docPartPr>
      <w:docPartBody>
        <w:p w:rsidR="00D71418" w:rsidRDefault="004F467E" w:rsidP="004F467E">
          <w:pPr>
            <w:pStyle w:val="DE3901EAD3524A84B30810168A8931CE"/>
          </w:pPr>
          <w:r>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fornian FB">
    <w:panose1 w:val="0207040306080B030204"/>
    <w:charset w:val="00"/>
    <w:family w:val="roman"/>
    <w:pitch w:val="variable"/>
    <w:sig w:usb0="00000003" w:usb1="00000000" w:usb2="00000000" w:usb3="00000000" w:csb0="00000001" w:csb1="00000000"/>
  </w:font>
  <w:font w:name="Aparajita">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C63FF"/>
    <w:rsid w:val="00017E9D"/>
    <w:rsid w:val="000236B4"/>
    <w:rsid w:val="000404CA"/>
    <w:rsid w:val="0004758E"/>
    <w:rsid w:val="00051E80"/>
    <w:rsid w:val="0008280D"/>
    <w:rsid w:val="000B13F3"/>
    <w:rsid w:val="000B1E49"/>
    <w:rsid w:val="00115B6B"/>
    <w:rsid w:val="00145614"/>
    <w:rsid w:val="00155292"/>
    <w:rsid w:val="001D511B"/>
    <w:rsid w:val="00202A92"/>
    <w:rsid w:val="002052CC"/>
    <w:rsid w:val="002B2E1E"/>
    <w:rsid w:val="002D0E54"/>
    <w:rsid w:val="002F0718"/>
    <w:rsid w:val="002F2525"/>
    <w:rsid w:val="00313B98"/>
    <w:rsid w:val="00365839"/>
    <w:rsid w:val="003713E7"/>
    <w:rsid w:val="00386618"/>
    <w:rsid w:val="00442BC2"/>
    <w:rsid w:val="004D7CC5"/>
    <w:rsid w:val="004F467E"/>
    <w:rsid w:val="00522A9D"/>
    <w:rsid w:val="00553169"/>
    <w:rsid w:val="00561FF7"/>
    <w:rsid w:val="00573DA4"/>
    <w:rsid w:val="00581A41"/>
    <w:rsid w:val="006253D1"/>
    <w:rsid w:val="00626B12"/>
    <w:rsid w:val="00650BAF"/>
    <w:rsid w:val="00675601"/>
    <w:rsid w:val="00695076"/>
    <w:rsid w:val="006A4BBA"/>
    <w:rsid w:val="006A6A19"/>
    <w:rsid w:val="006B728C"/>
    <w:rsid w:val="00703A52"/>
    <w:rsid w:val="007049BB"/>
    <w:rsid w:val="007156E4"/>
    <w:rsid w:val="007213D7"/>
    <w:rsid w:val="0074505B"/>
    <w:rsid w:val="007A6818"/>
    <w:rsid w:val="007B7D03"/>
    <w:rsid w:val="007E19C2"/>
    <w:rsid w:val="00847F0A"/>
    <w:rsid w:val="00894798"/>
    <w:rsid w:val="008B5553"/>
    <w:rsid w:val="008C63FF"/>
    <w:rsid w:val="008D22A7"/>
    <w:rsid w:val="008D2D6E"/>
    <w:rsid w:val="008D4E9A"/>
    <w:rsid w:val="009034C7"/>
    <w:rsid w:val="009404BC"/>
    <w:rsid w:val="00974894"/>
    <w:rsid w:val="00980CE7"/>
    <w:rsid w:val="00992F4C"/>
    <w:rsid w:val="00AD3A48"/>
    <w:rsid w:val="00AF2D77"/>
    <w:rsid w:val="00B31378"/>
    <w:rsid w:val="00B91165"/>
    <w:rsid w:val="00BD47F5"/>
    <w:rsid w:val="00C42511"/>
    <w:rsid w:val="00C73ECE"/>
    <w:rsid w:val="00C77BDF"/>
    <w:rsid w:val="00CA68C5"/>
    <w:rsid w:val="00CC41D6"/>
    <w:rsid w:val="00CD1E2E"/>
    <w:rsid w:val="00CE2315"/>
    <w:rsid w:val="00D2022C"/>
    <w:rsid w:val="00D2270C"/>
    <w:rsid w:val="00D505BF"/>
    <w:rsid w:val="00D71418"/>
    <w:rsid w:val="00D71E1B"/>
    <w:rsid w:val="00D8525C"/>
    <w:rsid w:val="00D965EA"/>
    <w:rsid w:val="00DA219D"/>
    <w:rsid w:val="00DB6770"/>
    <w:rsid w:val="00E325A1"/>
    <w:rsid w:val="00E57510"/>
    <w:rsid w:val="00EF1399"/>
    <w:rsid w:val="00F004C2"/>
    <w:rsid w:val="00F06D4D"/>
    <w:rsid w:val="00F669C7"/>
    <w:rsid w:val="00F94B7C"/>
    <w:rsid w:val="00FA430C"/>
    <w:rsid w:val="00FB115B"/>
    <w:rsid w:val="00FB165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4758E"/>
    <w:rPr>
      <w:color w:val="808080"/>
    </w:rPr>
  </w:style>
  <w:style w:type="paragraph" w:customStyle="1" w:styleId="1DB4109084244CE78E75334D0BC743D3">
    <w:name w:val="1DB4109084244CE78E75334D0BC743D3"/>
    <w:rsid w:val="002D0E54"/>
    <w:rPr>
      <w:lang w:val="sq-AL" w:eastAsia="sq-AL"/>
    </w:rPr>
  </w:style>
  <w:style w:type="paragraph" w:customStyle="1" w:styleId="60850820622F47C7A9788CFD0C6DC500">
    <w:name w:val="60850820622F47C7A9788CFD0C6DC500"/>
    <w:rsid w:val="002D0E54"/>
    <w:rPr>
      <w:lang w:val="sq-AL" w:eastAsia="sq-AL"/>
    </w:rPr>
  </w:style>
  <w:style w:type="paragraph" w:customStyle="1" w:styleId="36230B87B7A64875A30E65807EAC693A">
    <w:name w:val="36230B87B7A64875A30E65807EAC693A"/>
    <w:rsid w:val="002D0E54"/>
    <w:rPr>
      <w:lang w:val="sq-AL" w:eastAsia="sq-AL"/>
    </w:rPr>
  </w:style>
  <w:style w:type="paragraph" w:customStyle="1" w:styleId="8D32C795AB1D49A380954300440666FB">
    <w:name w:val="8D32C795AB1D49A380954300440666FB"/>
    <w:rsid w:val="0008280D"/>
    <w:rPr>
      <w:lang w:val="sq-AL" w:eastAsia="sq-AL"/>
    </w:rPr>
  </w:style>
  <w:style w:type="paragraph" w:customStyle="1" w:styleId="BC97863C4F9B4471B4E460761B1FCB48">
    <w:name w:val="BC97863C4F9B4471B4E460761B1FCB48"/>
    <w:rsid w:val="00980CE7"/>
    <w:rPr>
      <w:lang w:val="en-US" w:eastAsia="en-US"/>
    </w:rPr>
  </w:style>
  <w:style w:type="paragraph" w:customStyle="1" w:styleId="DE3901EAD3524A84B30810168A8931CE">
    <w:name w:val="DE3901EAD3524A84B30810168A8931CE"/>
    <w:rsid w:val="004F467E"/>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5FA959-83D7-4F4D-9FC0-5E7E6B9FA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1159</Words>
  <Characters>6612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0191-RulingOnDetention</vt:lpstr>
    </vt:vector>
  </TitlesOfParts>
  <Company/>
  <LinksUpToDate>false</LinksUpToDate>
  <CharactersWithSpaces>7756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0191-RulingOnDetention</dc:title>
  <dc:creator>Thomas Bech Pettersen</dc:creator>
  <cp:keywords>EN</cp:keywords>
  <cp:lastModifiedBy>Kaltrinë Kajtazaj</cp:lastModifiedBy>
  <cp:revision>3</cp:revision>
  <cp:lastPrinted>2013-07-17T08:22:00Z</cp:lastPrinted>
  <dcterms:created xsi:type="dcterms:W3CDTF">2025-03-28T08:58:00Z</dcterms:created>
  <dcterms:modified xsi:type="dcterms:W3CDTF">2025-03-28T08:59:00Z</dcterms:modified>
</cp:coreProperties>
</file>