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rsidTr="00731283">
        <w:tc>
          <w:tcPr>
            <w:tcW w:w="2340" w:type="dxa"/>
          </w:tcPr>
          <w:p w:rsidR="001A1ED3" w:rsidRDefault="001A1ED3" w:rsidP="00731283">
            <w:pPr>
              <w:tabs>
                <w:tab w:val="right" w:pos="9498"/>
              </w:tabs>
              <w:spacing w:line="360" w:lineRule="auto"/>
              <w:rPr>
                <w:b/>
              </w:rPr>
            </w:pPr>
            <w:r>
              <w:t>Numri i lëndës:</w:t>
            </w:r>
          </w:p>
        </w:tc>
        <w:tc>
          <w:tcPr>
            <w:tcW w:w="2250" w:type="dxa"/>
          </w:tcPr>
          <w:p w:rsidR="001A1ED3" w:rsidRDefault="006E4ADC"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2022:019626</w:t>
                </w:r>
              </w:sdtContent>
            </w:sdt>
          </w:p>
        </w:tc>
      </w:tr>
      <w:tr w:rsidR="001A1ED3" w:rsidTr="00731283">
        <w:tc>
          <w:tcPr>
            <w:tcW w:w="2340" w:type="dxa"/>
          </w:tcPr>
          <w:p w:rsidR="001A1ED3" w:rsidRDefault="001A1ED3" w:rsidP="00731283">
            <w:pPr>
              <w:tabs>
                <w:tab w:val="right" w:pos="9498"/>
              </w:tabs>
              <w:spacing w:line="360" w:lineRule="auto"/>
              <w:rPr>
                <w:b/>
              </w:rPr>
            </w:pPr>
            <w:r>
              <w:rPr>
                <w:color w:val="0D0D0D" w:themeColor="text1" w:themeTint="F2"/>
              </w:rPr>
              <w:t>Datë:</w:t>
            </w:r>
          </w:p>
        </w:tc>
        <w:tc>
          <w:tcPr>
            <w:tcW w:w="2250" w:type="dxa"/>
          </w:tcPr>
          <w:p w:rsidR="001A1ED3" w:rsidRDefault="006E4ADC"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31.05.2024</w:t>
                </w:r>
              </w:sdtContent>
            </w:sdt>
          </w:p>
        </w:tc>
      </w:tr>
      <w:tr w:rsidR="001A1ED3" w:rsidTr="00731283">
        <w:tc>
          <w:tcPr>
            <w:tcW w:w="2340" w:type="dxa"/>
          </w:tcPr>
          <w:p w:rsidR="001A1ED3" w:rsidRDefault="001A1ED3" w:rsidP="00731283">
            <w:pPr>
              <w:tabs>
                <w:tab w:val="right" w:pos="9498"/>
              </w:tabs>
              <w:spacing w:line="360" w:lineRule="auto"/>
              <w:rPr>
                <w:b/>
              </w:rPr>
            </w:pPr>
            <w:r>
              <w:t xml:space="preserve">Numri i dokumentit:    </w:t>
            </w:r>
          </w:p>
        </w:tc>
        <w:tc>
          <w:tcPr>
            <w:tcW w:w="2250" w:type="dxa"/>
          </w:tcPr>
          <w:p w:rsidR="001A1ED3" w:rsidRDefault="006E4ADC"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05766232</w:t>
                </w:r>
              </w:sdtContent>
            </w:sdt>
          </w:p>
        </w:tc>
      </w:tr>
    </w:tbl>
    <w:p w:rsidR="001A1ED3" w:rsidRPr="00777090" w:rsidRDefault="001A1ED3" w:rsidP="00A2797F">
      <w:pPr>
        <w:jc w:val="both"/>
        <w:rPr>
          <w:b/>
        </w:rPr>
      </w:pPr>
    </w:p>
    <w:p w:rsidR="00A2797F" w:rsidRPr="001939ED" w:rsidRDefault="00A2797F" w:rsidP="00A2797F">
      <w:pPr>
        <w:ind w:left="7200" w:right="-432"/>
        <w:jc w:val="right"/>
        <w:outlineLvl w:val="0"/>
        <w:rPr>
          <w:b/>
          <w:bCs/>
        </w:rPr>
      </w:pPr>
      <w:r w:rsidRPr="001939ED">
        <w:rPr>
          <w:b/>
          <w:bCs/>
        </w:rPr>
        <w:t>A.nr.</w:t>
      </w:r>
      <w:r>
        <w:rPr>
          <w:b/>
          <w:bCs/>
        </w:rPr>
        <w:t>217</w:t>
      </w:r>
      <w:r w:rsidRPr="001939ED">
        <w:rPr>
          <w:b/>
          <w:bCs/>
        </w:rPr>
        <w:t>/20</w:t>
      </w:r>
      <w:r>
        <w:rPr>
          <w:b/>
          <w:bCs/>
        </w:rPr>
        <w:t>22</w:t>
      </w:r>
    </w:p>
    <w:p w:rsidR="00A2797F" w:rsidRPr="001939ED" w:rsidRDefault="00A2797F" w:rsidP="00A2797F">
      <w:pPr>
        <w:ind w:left="6480" w:right="-360" w:firstLine="720"/>
        <w:jc w:val="both"/>
      </w:pPr>
    </w:p>
    <w:p w:rsidR="00A2797F" w:rsidRPr="001939ED" w:rsidRDefault="00A2797F" w:rsidP="00A2797F">
      <w:pPr>
        <w:ind w:left="-432" w:right="-432"/>
        <w:jc w:val="both"/>
      </w:pPr>
      <w:r w:rsidRPr="001939ED">
        <w:rPr>
          <w:b/>
        </w:rPr>
        <w:t>GJYKATA THEMELORE NË PRISHTINË</w:t>
      </w:r>
      <w:r>
        <w:t>-</w:t>
      </w:r>
      <w:r w:rsidRPr="00B06BD9">
        <w:rPr>
          <w:b/>
        </w:rPr>
        <w:t>Departamenti për Çështje Administrative</w:t>
      </w:r>
      <w:r>
        <w:t xml:space="preserve">, </w:t>
      </w:r>
      <w:r w:rsidRPr="001939ED">
        <w:t>me gjyqtarin Rexhep Gashi, në konfl</w:t>
      </w:r>
      <w:r>
        <w:t>iktin administrativ të paditësit A</w:t>
      </w:r>
      <w:r w:rsidR="004E1F75">
        <w:t>.</w:t>
      </w:r>
      <w:r>
        <w:t>(Q</w:t>
      </w:r>
      <w:r w:rsidR="004E1F75">
        <w:t>.</w:t>
      </w:r>
      <w:r>
        <w:t>) N nga fshati në Gj</w:t>
      </w:r>
      <w:r w:rsidR="00CD2E01">
        <w:t>...</w:t>
      </w:r>
      <w:r>
        <w:t>, Komuna e Suharekës, të cilin sipas autorizimit e përfaqëson avokat B</w:t>
      </w:r>
      <w:r w:rsidR="004E1F75">
        <w:t>.</w:t>
      </w:r>
      <w:r>
        <w:t xml:space="preserve">K nga Malisheva, </w:t>
      </w:r>
      <w:r w:rsidRPr="001939ED">
        <w:t xml:space="preserve">kundër të paditurës Ministria e Financave, Punës dhe </w:t>
      </w:r>
      <w:proofErr w:type="spellStart"/>
      <w:r w:rsidRPr="001939ED">
        <w:t>Transfereve</w:t>
      </w:r>
      <w:proofErr w:type="spellEnd"/>
      <w:r>
        <w:t xml:space="preserve">-Departamenti i Pensioneve, e cila përfaqësohet sipas ligjit nga Avokatura Shtetërore në Ministrinë e Drejtësisë, </w:t>
      </w:r>
      <w:r w:rsidRPr="001939ED">
        <w:t xml:space="preserve">duke vendosur lidhur me padinë e paditësit për anulimin e vendimit </w:t>
      </w:r>
      <w:r>
        <w:t>të</w:t>
      </w:r>
      <w:r w:rsidRPr="001939ED">
        <w:t xml:space="preserve"> datës </w:t>
      </w:r>
      <w:r>
        <w:t>15.12.2021</w:t>
      </w:r>
      <w:r w:rsidRPr="001939ED">
        <w:t>,</w:t>
      </w:r>
      <w:r>
        <w:t xml:space="preserve"> për shkak të mos njohjes së pensionit të skemës kontribut pagues,</w:t>
      </w:r>
      <w:r w:rsidRPr="001939ED">
        <w:t xml:space="preserve"> vlera e kontestit </w:t>
      </w:r>
      <w:r>
        <w:t>2,355.00</w:t>
      </w:r>
      <w:r w:rsidRPr="001939ED">
        <w:t xml:space="preserve">€, </w:t>
      </w:r>
      <w:r>
        <w:t>pas mbajtjes të seancës të</w:t>
      </w:r>
      <w:r w:rsidRPr="001939ED">
        <w:t xml:space="preserve"> shqyrtimit kryesor-publik, në prani të </w:t>
      </w:r>
      <w:r>
        <w:t xml:space="preserve">përfaqësuesit të autorizuar të </w:t>
      </w:r>
      <w:r w:rsidRPr="001939ED">
        <w:t xml:space="preserve">paditësit </w:t>
      </w:r>
      <w:r>
        <w:t xml:space="preserve">dhe në mungesë </w:t>
      </w:r>
      <w:r w:rsidRPr="001939ED">
        <w:t>të përfaqë</w:t>
      </w:r>
      <w:r>
        <w:t>sueses ligjore të paditurës-Ministrisë së Drejtësisë-Avokaturës Shtetërore</w:t>
      </w:r>
      <w:r w:rsidRPr="001939ED">
        <w:t xml:space="preserve">, me datë </w:t>
      </w:r>
      <w:r>
        <w:t>14.05.2024</w:t>
      </w:r>
      <w:r w:rsidRPr="001939ED">
        <w:t>, mori këtë:</w:t>
      </w:r>
    </w:p>
    <w:p w:rsidR="00A2797F" w:rsidRPr="001939ED" w:rsidRDefault="00A2797F" w:rsidP="00A2797F">
      <w:pPr>
        <w:ind w:left="-432" w:right="-432"/>
        <w:jc w:val="both"/>
      </w:pPr>
    </w:p>
    <w:p w:rsidR="00A2797F" w:rsidRPr="001939ED" w:rsidRDefault="00A2797F" w:rsidP="00A2797F">
      <w:pPr>
        <w:ind w:right="-360"/>
      </w:pPr>
    </w:p>
    <w:p w:rsidR="00A2797F" w:rsidRPr="001939ED" w:rsidRDefault="00A2797F" w:rsidP="00A2797F">
      <w:pPr>
        <w:ind w:right="-360"/>
        <w:jc w:val="center"/>
        <w:outlineLvl w:val="0"/>
        <w:rPr>
          <w:b/>
        </w:rPr>
      </w:pPr>
      <w:r w:rsidRPr="001939ED">
        <w:rPr>
          <w:b/>
        </w:rPr>
        <w:t>A K T G J Y K I M</w:t>
      </w:r>
    </w:p>
    <w:p w:rsidR="00A2797F" w:rsidRPr="001939ED" w:rsidRDefault="00A2797F" w:rsidP="00A2797F">
      <w:pPr>
        <w:ind w:right="-360"/>
        <w:jc w:val="both"/>
        <w:rPr>
          <w:rFonts w:eastAsia="Arial Unicode MS"/>
        </w:rPr>
      </w:pPr>
    </w:p>
    <w:p w:rsidR="00A2797F" w:rsidRPr="001939ED" w:rsidRDefault="00A2797F" w:rsidP="004E1F75">
      <w:pPr>
        <w:pStyle w:val="ListParagraph"/>
        <w:numPr>
          <w:ilvl w:val="0"/>
          <w:numId w:val="15"/>
        </w:numPr>
        <w:ind w:left="360"/>
        <w:jc w:val="both"/>
      </w:pPr>
      <w:r w:rsidRPr="001939ED">
        <w:rPr>
          <w:rFonts w:eastAsia="Arial Unicode MS"/>
          <w:b/>
          <w:bCs/>
        </w:rPr>
        <w:t>APROVOHET E BAZUAR</w:t>
      </w:r>
      <w:r w:rsidRPr="001939ED">
        <w:rPr>
          <w:rFonts w:eastAsia="Arial Unicode MS"/>
          <w:bCs/>
        </w:rPr>
        <w:t xml:space="preserve"> </w:t>
      </w:r>
      <w:r w:rsidRPr="001939ED">
        <w:t>kërkesëpadia</w:t>
      </w:r>
      <w:r w:rsidRPr="001939ED">
        <w:rPr>
          <w:rFonts w:eastAsia="Arial Unicode MS"/>
        </w:rPr>
        <w:t xml:space="preserve"> e </w:t>
      </w:r>
      <w:r w:rsidRPr="001939ED">
        <w:t>paditësit</w:t>
      </w:r>
      <w:r>
        <w:t xml:space="preserve"> A</w:t>
      </w:r>
      <w:r w:rsidR="004E1F75">
        <w:t>.</w:t>
      </w:r>
      <w:r>
        <w:t xml:space="preserve"> (Q</w:t>
      </w:r>
      <w:r w:rsidR="004E1F75">
        <w:t>.</w:t>
      </w:r>
      <w:r>
        <w:t xml:space="preserve">) N nga </w:t>
      </w:r>
      <w:proofErr w:type="spellStart"/>
      <w:r>
        <w:t>nga</w:t>
      </w:r>
      <w:proofErr w:type="spellEnd"/>
      <w:r>
        <w:t xml:space="preserve"> fshati në Gj</w:t>
      </w:r>
      <w:r w:rsidR="00CD2E01">
        <w:t>...</w:t>
      </w:r>
      <w:r>
        <w:t>, Komuna e Suharekës, të cilin sipas autorizimit e përfaqëson avokat B</w:t>
      </w:r>
      <w:r w:rsidR="004E1F75">
        <w:t>.</w:t>
      </w:r>
      <w:r>
        <w:t>K nga Malisheva.</w:t>
      </w:r>
    </w:p>
    <w:p w:rsidR="00A2797F" w:rsidRPr="001939ED" w:rsidRDefault="00A2797F" w:rsidP="00A2797F">
      <w:pPr>
        <w:tabs>
          <w:tab w:val="left" w:pos="6003"/>
        </w:tabs>
        <w:ind w:left="-288" w:right="-360" w:firstLine="6285"/>
        <w:jc w:val="both"/>
      </w:pPr>
    </w:p>
    <w:p w:rsidR="00A2797F" w:rsidRPr="00DD4562" w:rsidRDefault="00A2797F" w:rsidP="00A2797F">
      <w:pPr>
        <w:pStyle w:val="ListParagraph"/>
        <w:numPr>
          <w:ilvl w:val="0"/>
          <w:numId w:val="15"/>
        </w:numPr>
        <w:ind w:left="360"/>
        <w:jc w:val="both"/>
        <w:rPr>
          <w:bCs/>
        </w:rPr>
      </w:pPr>
      <w:r w:rsidRPr="00B25169">
        <w:rPr>
          <w:b/>
        </w:rPr>
        <w:t>ANULOHET</w:t>
      </w:r>
      <w:r w:rsidRPr="001939ED">
        <w:t xml:space="preserve"> vendimi</w:t>
      </w:r>
      <w:r>
        <w:t xml:space="preserve"> me nr. të dosjes 359525</w:t>
      </w:r>
      <w:r w:rsidRPr="001939ED">
        <w:t xml:space="preserve"> i datës </w:t>
      </w:r>
      <w:r>
        <w:t xml:space="preserve">15.12.2021 </w:t>
      </w:r>
      <w:r w:rsidRPr="001939ED">
        <w:t xml:space="preserve">i Ministrisë së </w:t>
      </w:r>
      <w:r>
        <w:t xml:space="preserve">Financave, </w:t>
      </w:r>
      <w:r w:rsidRPr="001939ED">
        <w:t xml:space="preserve">Punës </w:t>
      </w:r>
      <w:r>
        <w:t xml:space="preserve">dhe </w:t>
      </w:r>
      <w:proofErr w:type="spellStart"/>
      <w:r>
        <w:t>Transfereve</w:t>
      </w:r>
      <w:proofErr w:type="spellEnd"/>
      <w:r>
        <w:t>-</w:t>
      </w:r>
      <w:r w:rsidRPr="001939ED">
        <w:t>Departamenti</w:t>
      </w:r>
      <w:r>
        <w:t xml:space="preserve"> i</w:t>
      </w:r>
      <w:r w:rsidRPr="001939ED">
        <w:t xml:space="preserve"> </w:t>
      </w:r>
      <w:r>
        <w:t>Pensioneve, dhe paditësit A</w:t>
      </w:r>
      <w:r w:rsidR="004E1F75">
        <w:t>.</w:t>
      </w:r>
      <w:r>
        <w:t xml:space="preserve"> (Q</w:t>
      </w:r>
      <w:r w:rsidR="004E1F75">
        <w:t>.</w:t>
      </w:r>
      <w:r>
        <w:t>) N nga fshati në Gj</w:t>
      </w:r>
      <w:r w:rsidR="00CD2E01">
        <w:t>...</w:t>
      </w:r>
      <w:r>
        <w:t xml:space="preserve">, Komuna e Suharekës, i njihet drejta në pension kontribut paguesi i moshës me shkollim të mesëm, me stazh </w:t>
      </w:r>
      <w:proofErr w:type="spellStart"/>
      <w:r>
        <w:t>kontributiv</w:t>
      </w:r>
      <w:proofErr w:type="spellEnd"/>
      <w:r>
        <w:t xml:space="preserve"> prej 15 viteve, nga data </w:t>
      </w:r>
      <w:r w:rsidRPr="008E6D73">
        <w:t xml:space="preserve">06.10.2021, </w:t>
      </w:r>
      <w:r>
        <w:t xml:space="preserve">e </w:t>
      </w:r>
      <w:r w:rsidRPr="008E6D73">
        <w:t>deri sa të ekzistojnë kushtet ligjore për</w:t>
      </w:r>
      <w:r>
        <w:t xml:space="preserve"> njohjen e këtij pensioni.</w:t>
      </w:r>
    </w:p>
    <w:p w:rsidR="00A2797F" w:rsidRPr="00B25169" w:rsidRDefault="00A2797F" w:rsidP="00A2797F">
      <w:pPr>
        <w:jc w:val="both"/>
        <w:rPr>
          <w:bCs/>
        </w:rPr>
      </w:pPr>
    </w:p>
    <w:p w:rsidR="00A2797F" w:rsidRPr="001C33F9" w:rsidRDefault="00A2797F" w:rsidP="00A2797F">
      <w:pPr>
        <w:pStyle w:val="ListParagraph"/>
        <w:numPr>
          <w:ilvl w:val="0"/>
          <w:numId w:val="15"/>
        </w:numPr>
        <w:ind w:left="360"/>
        <w:jc w:val="both"/>
        <w:rPr>
          <w:color w:val="FF0000"/>
        </w:rPr>
      </w:pPr>
      <w:r w:rsidRPr="007E6E2A">
        <w:rPr>
          <w:b/>
          <w:bCs/>
        </w:rPr>
        <w:t>DETYROHET</w:t>
      </w:r>
      <w:r w:rsidRPr="007E6E2A">
        <w:rPr>
          <w:bCs/>
        </w:rPr>
        <w:t xml:space="preserve"> e </w:t>
      </w:r>
      <w:r w:rsidRPr="001939ED">
        <w:t xml:space="preserve">Ministria e Financave, Punës dhe </w:t>
      </w:r>
      <w:proofErr w:type="spellStart"/>
      <w:r w:rsidRPr="001939ED">
        <w:t>Transfereve</w:t>
      </w:r>
      <w:proofErr w:type="spellEnd"/>
      <w:r>
        <w:t>-Departamenti i Pensioneve</w:t>
      </w:r>
      <w:r w:rsidRPr="007E6E2A">
        <w:rPr>
          <w:bCs/>
        </w:rPr>
        <w:t xml:space="preserve">, që </w:t>
      </w:r>
      <w:r w:rsidRPr="001939ED">
        <w:t>paditësit</w:t>
      </w:r>
      <w:r w:rsidRPr="008E6D73">
        <w:t xml:space="preserve"> </w:t>
      </w:r>
      <w:r>
        <w:t>A</w:t>
      </w:r>
      <w:r w:rsidR="004E1F75">
        <w:t>.</w:t>
      </w:r>
      <w:r>
        <w:t xml:space="preserve"> (Q</w:t>
      </w:r>
      <w:r w:rsidR="004E1F75">
        <w:t>.</w:t>
      </w:r>
      <w:r>
        <w:t>) N nga fshati në Gj</w:t>
      </w:r>
      <w:r w:rsidR="00CD2E01">
        <w:t>...</w:t>
      </w:r>
      <w:r>
        <w:t>, Komuna e Suharekës</w:t>
      </w:r>
      <w:r w:rsidRPr="001939ED">
        <w:t>, t’ia kompensoj në mënyrë retroaktive</w:t>
      </w:r>
      <w:r>
        <w:t xml:space="preserve"> diferencën në mes pensionit kontribut pagues të moshës me shkollim të mesëm dhe pensionit bazik të moshës nga data 06.10.2021 e deri me datë 15.03.2024, si datë e kryerjes së ekspertiz</w:t>
      </w:r>
      <w:bookmarkStart w:id="0" w:name="_GoBack"/>
      <w:bookmarkEnd w:id="0"/>
      <w:r>
        <w:t xml:space="preserve">ës financiare, në shumën prej 2,355.00€, si dhe detyrohet e paditura që paditësit t’ia paguaj pensionin kontribut pagues të moshës nga data 15.03.2024, e deri sa të ekzistojnë kushtet ligjore për njohjen e këtij pensioni në shumën mujore prej 198€. </w:t>
      </w:r>
    </w:p>
    <w:p w:rsidR="00A2797F" w:rsidRPr="001C33F9" w:rsidRDefault="00A2797F" w:rsidP="00A2797F">
      <w:pPr>
        <w:jc w:val="both"/>
        <w:rPr>
          <w:color w:val="FF0000"/>
        </w:rPr>
      </w:pPr>
    </w:p>
    <w:p w:rsidR="00A2797F" w:rsidRPr="001939ED" w:rsidRDefault="00A2797F" w:rsidP="00A2797F">
      <w:pPr>
        <w:pStyle w:val="ListParagraph"/>
        <w:numPr>
          <w:ilvl w:val="0"/>
          <w:numId w:val="15"/>
        </w:numPr>
        <w:ind w:left="360"/>
        <w:jc w:val="both"/>
      </w:pPr>
      <w:r w:rsidRPr="001939ED">
        <w:t>Ky aktgjykim e zëvendëson</w:t>
      </w:r>
      <w:r w:rsidRPr="001939ED">
        <w:rPr>
          <w:b/>
        </w:rPr>
        <w:t xml:space="preserve"> </w:t>
      </w:r>
      <w:r w:rsidRPr="001939ED">
        <w:t>vendimi</w:t>
      </w:r>
      <w:r>
        <w:t>n</w:t>
      </w:r>
      <w:r w:rsidRPr="001939ED">
        <w:t xml:space="preserve"> </w:t>
      </w:r>
      <w:r>
        <w:t>nr. të dosjes 359525</w:t>
      </w:r>
      <w:r w:rsidRPr="001939ED">
        <w:t xml:space="preserve"> i datës </w:t>
      </w:r>
      <w:r>
        <w:t>15.12.2021 të</w:t>
      </w:r>
      <w:r w:rsidRPr="001939ED">
        <w:t xml:space="preserve"> Ministrisë së </w:t>
      </w:r>
      <w:r>
        <w:t xml:space="preserve">Financave, </w:t>
      </w:r>
      <w:r w:rsidRPr="001939ED">
        <w:t xml:space="preserve">Punës </w:t>
      </w:r>
      <w:r>
        <w:t xml:space="preserve">dhe </w:t>
      </w:r>
      <w:proofErr w:type="spellStart"/>
      <w:r>
        <w:t>Transfereve</w:t>
      </w:r>
      <w:proofErr w:type="spellEnd"/>
      <w:r>
        <w:t>-</w:t>
      </w:r>
      <w:r w:rsidRPr="001939ED">
        <w:t xml:space="preserve">Departamenti </w:t>
      </w:r>
      <w:r>
        <w:t>i Pensioneve.</w:t>
      </w:r>
    </w:p>
    <w:p w:rsidR="00A2797F" w:rsidRPr="001939ED" w:rsidRDefault="00A2797F" w:rsidP="00A2797F">
      <w:pPr>
        <w:pStyle w:val="ListParagraph"/>
        <w:ind w:left="360"/>
        <w:jc w:val="both"/>
      </w:pPr>
    </w:p>
    <w:p w:rsidR="00A2797F" w:rsidRPr="00A2797F" w:rsidRDefault="00A2797F" w:rsidP="00A2797F">
      <w:pPr>
        <w:pStyle w:val="ListParagraph"/>
        <w:numPr>
          <w:ilvl w:val="0"/>
          <w:numId w:val="15"/>
        </w:numPr>
        <w:ind w:left="360"/>
        <w:jc w:val="both"/>
        <w:rPr>
          <w:bCs/>
        </w:rPr>
      </w:pPr>
      <w:r w:rsidRPr="001939ED">
        <w:t>Secila palë i bart shpenzimet e veta procedurale.</w:t>
      </w:r>
    </w:p>
    <w:p w:rsidR="00A2797F" w:rsidRPr="00A2797F" w:rsidRDefault="00A2797F" w:rsidP="00A2797F">
      <w:pPr>
        <w:pStyle w:val="ListParagraph"/>
        <w:rPr>
          <w:bCs/>
        </w:rPr>
      </w:pPr>
    </w:p>
    <w:p w:rsidR="00A2797F" w:rsidRPr="00A2797F" w:rsidRDefault="00A2797F" w:rsidP="00A2797F">
      <w:pPr>
        <w:jc w:val="both"/>
        <w:rPr>
          <w:bCs/>
        </w:rPr>
      </w:pPr>
    </w:p>
    <w:p w:rsidR="00A2797F" w:rsidRPr="001939ED" w:rsidRDefault="00A2797F" w:rsidP="00A2797F">
      <w:pPr>
        <w:ind w:right="-360"/>
        <w:jc w:val="center"/>
        <w:outlineLvl w:val="0"/>
        <w:rPr>
          <w:rFonts w:eastAsia="Arial Unicode MS"/>
          <w:b/>
        </w:rPr>
      </w:pPr>
      <w:r w:rsidRPr="001939ED">
        <w:rPr>
          <w:rFonts w:eastAsia="Arial Unicode MS"/>
          <w:b/>
        </w:rPr>
        <w:t>A r s y e t i m</w:t>
      </w:r>
    </w:p>
    <w:p w:rsidR="00A2797F" w:rsidRPr="001939ED" w:rsidRDefault="00A2797F" w:rsidP="00A2797F">
      <w:pPr>
        <w:ind w:right="-432"/>
        <w:jc w:val="both"/>
      </w:pPr>
    </w:p>
    <w:p w:rsidR="00A2797F" w:rsidRDefault="00A2797F" w:rsidP="00A2797F">
      <w:pPr>
        <w:ind w:left="-432" w:right="-432"/>
        <w:jc w:val="both"/>
      </w:pPr>
      <w:r w:rsidRPr="001939ED">
        <w:t xml:space="preserve">Me </w:t>
      </w:r>
      <w:r w:rsidRPr="001939ED">
        <w:rPr>
          <w:bCs/>
        </w:rPr>
        <w:t>vendimin e kontestuar</w:t>
      </w:r>
      <w:r>
        <w:rPr>
          <w:bCs/>
        </w:rPr>
        <w:t xml:space="preserve"> </w:t>
      </w:r>
      <w:r>
        <w:t>nr. të dosjes 359525</w:t>
      </w:r>
      <w:r w:rsidRPr="001939ED">
        <w:t xml:space="preserve"> i datës </w:t>
      </w:r>
      <w:r>
        <w:t>15.12.2021</w:t>
      </w:r>
      <w:r>
        <w:rPr>
          <w:bCs/>
        </w:rPr>
        <w:t xml:space="preserve">, e paditura </w:t>
      </w:r>
      <w:r w:rsidRPr="001939ED">
        <w:t xml:space="preserve">Ministria e Financave, Punës dhe </w:t>
      </w:r>
      <w:proofErr w:type="spellStart"/>
      <w:r w:rsidRPr="001939ED">
        <w:t>Transfereve</w:t>
      </w:r>
      <w:proofErr w:type="spellEnd"/>
      <w:r>
        <w:t xml:space="preserve">-Departamenti i Pensioneve, </w:t>
      </w:r>
      <w:r w:rsidRPr="001939ED">
        <w:t>ka refuzuar si të pabazuar ankes</w:t>
      </w:r>
      <w:r>
        <w:t>ë</w:t>
      </w:r>
      <w:r w:rsidRPr="001939ED">
        <w:t>n e paditësit</w:t>
      </w:r>
      <w:r>
        <w:t xml:space="preserve"> për njohjen e të drejtës në pension kontribut pagues të moshës. </w:t>
      </w:r>
    </w:p>
    <w:p w:rsidR="00A2797F" w:rsidRPr="00A54BCF" w:rsidRDefault="00A2797F" w:rsidP="00A2797F">
      <w:pPr>
        <w:ind w:left="-432" w:right="-432"/>
        <w:jc w:val="both"/>
      </w:pPr>
    </w:p>
    <w:p w:rsidR="00A2797F" w:rsidRDefault="00A2797F" w:rsidP="00A2797F">
      <w:pPr>
        <w:ind w:left="-432" w:right="-432"/>
        <w:jc w:val="both"/>
        <w:rPr>
          <w:bCs/>
        </w:rPr>
      </w:pPr>
      <w:r w:rsidRPr="001939ED">
        <w:rPr>
          <w:bCs/>
        </w:rPr>
        <w:t>Paditësi</w:t>
      </w:r>
      <w:r>
        <w:rPr>
          <w:bCs/>
        </w:rPr>
        <w:t>,</w:t>
      </w:r>
      <w:r w:rsidRPr="001939ED">
        <w:rPr>
          <w:bCs/>
        </w:rPr>
        <w:t xml:space="preserve"> i pa kënaqur me vendimin e kontestuar, </w:t>
      </w:r>
      <w:r w:rsidRPr="001939ED">
        <w:t xml:space="preserve">me padinë e paraqitur në gjykatë me datë </w:t>
      </w:r>
      <w:r>
        <w:t xml:space="preserve">01.02.2022, ka iniciuar konfliktin administrativ kundër të paditurës </w:t>
      </w:r>
      <w:r w:rsidRPr="001939ED">
        <w:t xml:space="preserve">Ministria e Financave, Punës dhe </w:t>
      </w:r>
      <w:proofErr w:type="spellStart"/>
      <w:r w:rsidRPr="001939ED">
        <w:t>Transfereve</w:t>
      </w:r>
      <w:proofErr w:type="spellEnd"/>
      <w:r>
        <w:t xml:space="preserve">-Departamenti i Pensioneve, </w:t>
      </w:r>
      <w:r>
        <w:rPr>
          <w:bCs/>
        </w:rPr>
        <w:t xml:space="preserve">siç kuptohet nga padia për shkak se nuk janë aplikuar drejt dispozitat ligjore dhe për shkak se nuk është vërtetuar drejt gjendja faktike, me të cilën ka kërkuar anulohet vendimi i të paditurës me nr. të dosjes 359525 i datës 15.12.2021, dhe paditësit ti pranohet e drejta në pension </w:t>
      </w:r>
      <w:proofErr w:type="spellStart"/>
      <w:r>
        <w:rPr>
          <w:bCs/>
        </w:rPr>
        <w:t>kontributiv</w:t>
      </w:r>
      <w:proofErr w:type="spellEnd"/>
      <w:r>
        <w:rPr>
          <w:bCs/>
        </w:rPr>
        <w:t xml:space="preserve"> dhe kompensim material retroaktiv nga data 06/10/2021. </w:t>
      </w:r>
    </w:p>
    <w:p w:rsidR="00A2797F" w:rsidRDefault="00A2797F" w:rsidP="00A2797F">
      <w:pPr>
        <w:ind w:left="-432" w:right="-432"/>
        <w:jc w:val="both"/>
        <w:rPr>
          <w:bCs/>
        </w:rPr>
      </w:pPr>
      <w:r>
        <w:rPr>
          <w:bCs/>
        </w:rPr>
        <w:t>Tutje paditësi në padi, përgjatë seancave gjyqësore dhe në fjalën përfundimtare përmes të autorizuarit ka deklaruar se vendimi i atakuar i të paditurës është i pa bazuar dhe i kundërligjshëm, pasi që nga provat e paraqitur në dosje të lëndës, argumentohet dhe vërtetohet se paditësi i ka shumë dokumente ku i arsyeton vitet e shërbimit. Ka cekur se paditësi e kishte themeluar marrëdhënien e punës me datën 25.12.1979 në ndërmarrjen shoqërore “IGK Ballkan” Suharekë dhe aty kishte punuar deri me datën 10.09.1990, kur edhe janë larguar në mënyrë të dhunshme nga puna.</w:t>
      </w:r>
    </w:p>
    <w:p w:rsidR="00A2797F" w:rsidRPr="00825221" w:rsidRDefault="00A2797F" w:rsidP="00A2797F">
      <w:pPr>
        <w:ind w:left="-432" w:right="-432"/>
        <w:jc w:val="both"/>
        <w:rPr>
          <w:bCs/>
        </w:rPr>
      </w:pPr>
      <w:r>
        <w:rPr>
          <w:bCs/>
        </w:rPr>
        <w:t xml:space="preserve">Ka vijuar se nga viti 1979 e deri në vitin 1999 i kam përvojë pune 11 vite, po ashtu edhe 9 vite përvojë të punës nga periudha e largimit të dhunshëm nga puna, e të njëjtat vite ia ka njohur të gjithë punëtoreve të Ballkanit ish Gjykata Komunale e Suharekës me aktgjykimin C.nr.176/2005 i datës 24.06.2005, i njëjti i plotfuqishëm nga data 01.07.2005, për periudhën 08.08.1990  deri me datën 01.07.1999. Ka theksuar se mbetemi ne tërësi pranë kërkesë padisë, parashtresës së datës 07.05.2024 për </w:t>
      </w:r>
      <w:proofErr w:type="spellStart"/>
      <w:r>
        <w:rPr>
          <w:bCs/>
        </w:rPr>
        <w:t>precizimin</w:t>
      </w:r>
      <w:proofErr w:type="spellEnd"/>
      <w:r>
        <w:rPr>
          <w:bCs/>
        </w:rPr>
        <w:t xml:space="preserve"> e të njëjtës kërkesëpadi, përmes se cilës ka deklaruar se e ka pranuar eksper</w:t>
      </w:r>
      <w:r w:rsidR="004E1F75">
        <w:rPr>
          <w:bCs/>
        </w:rPr>
        <w:t>tizën financiare të ekspertit J.</w:t>
      </w:r>
      <w:r>
        <w:rPr>
          <w:bCs/>
        </w:rPr>
        <w:t>I të datës 21.03.2024 dhe për të njëjtën nuk ka vërejtje as pyetje për sqarime lidhur me ekspertizën. Ka paraqitur se në bazë të provave gjykata shumë lehtë mund të vërtetoj faktin se paditësi duhet te gëzoj pensionin sipas ligjit për përvojën e tij të punës mbi 15 vite e që është kontesti i vetëm mes paditësit dhe të paditurës, kjo përvojë e punës u vërtetua nga administrimi i të dy provave; vendimi i Këshillit të Punëtorëve, si dhe Aktgjykimi i Gjykatës Komunale në Suharekë e të cilat vendime e kanë njohur stazhin prej 9 viteve, plus të largimit nga puna në mënyrë të dhunshme të punëtorëve të ndërmarrjes Ballkani, ku ka punuar paditësi, për periudhat si në vendimet e përmendura. Prandaj i ka propozuar gjykatës që padinë dhe kërkesëpadinë ta aprovoj si të bazuar.</w:t>
      </w:r>
    </w:p>
    <w:p w:rsidR="00A2797F" w:rsidRDefault="00A2797F" w:rsidP="00A2797F">
      <w:pPr>
        <w:ind w:right="-432"/>
        <w:jc w:val="both"/>
        <w:rPr>
          <w:bCs/>
        </w:rPr>
      </w:pPr>
    </w:p>
    <w:p w:rsidR="00A2797F" w:rsidRDefault="00A2797F" w:rsidP="00A2797F">
      <w:pPr>
        <w:ind w:left="-432" w:right="-432"/>
        <w:jc w:val="both"/>
        <w:rPr>
          <w:bCs/>
        </w:rPr>
      </w:pPr>
      <w:r>
        <w:rPr>
          <w:bCs/>
        </w:rPr>
        <w:t xml:space="preserve">E paditura </w:t>
      </w:r>
      <w:r w:rsidRPr="001939ED">
        <w:t xml:space="preserve">Ministria e Financave, Punës dhe </w:t>
      </w:r>
      <w:proofErr w:type="spellStart"/>
      <w:r w:rsidRPr="001939ED">
        <w:t>Transfereve</w:t>
      </w:r>
      <w:proofErr w:type="spellEnd"/>
      <w:r>
        <w:t>-Departamenti i Pensioneve</w:t>
      </w:r>
      <w:r>
        <w:rPr>
          <w:bCs/>
        </w:rPr>
        <w:t>, përmes përfaqësues ligjore-Ministrisë së Drejtësisë Avokaturës Shtetërore,</w:t>
      </w:r>
      <w:r w:rsidRPr="001939ED">
        <w:rPr>
          <w:bCs/>
        </w:rPr>
        <w:t xml:space="preserve"> në përgjigjen në padi të dat</w:t>
      </w:r>
      <w:r w:rsidRPr="001939ED">
        <w:t>ë</w:t>
      </w:r>
      <w:r w:rsidRPr="001939ED">
        <w:rPr>
          <w:bCs/>
        </w:rPr>
        <w:t>s</w:t>
      </w:r>
      <w:r>
        <w:rPr>
          <w:bCs/>
        </w:rPr>
        <w:t xml:space="preserve"> 24.11.2022 dhe parashtresës për deklarim ne seancën e datës 30.04.2024 </w:t>
      </w:r>
      <w:r w:rsidRPr="001939ED">
        <w:rPr>
          <w:bCs/>
        </w:rPr>
        <w:t>ka deklaruar se e kundërshton në tërësi padin</w:t>
      </w:r>
      <w:r w:rsidRPr="001939ED">
        <w:t>ë</w:t>
      </w:r>
      <w:r w:rsidRPr="001939ED">
        <w:rPr>
          <w:bCs/>
        </w:rPr>
        <w:t xml:space="preserve"> e paditësit si t</w:t>
      </w:r>
      <w:r>
        <w:rPr>
          <w:bCs/>
        </w:rPr>
        <w:t>ë</w:t>
      </w:r>
      <w:r w:rsidRPr="001939ED">
        <w:rPr>
          <w:bCs/>
        </w:rPr>
        <w:t xml:space="preserve"> pabazuar. </w:t>
      </w:r>
      <w:r>
        <w:rPr>
          <w:bCs/>
        </w:rPr>
        <w:t>Ka theksuar se paditësi nuk ka dëshmi të mjaftueshme se i njëjti i plotëson kushtet ligjore ashtu siç parashihet me legjislacionin në fuqi. Ka cekur se sa i përket kërkesës së paditësit për njohjen e pensionit kontribut pagues, nuk i është njohur kjo e drejtë pasi që nga provat, respektivisht dëshmitë materiale që ka deponuar kërkuesi/tani këtu paditësi, për stazhin shihet se i ka 10 vite e 8 muaj e 15 ditë pune. Ka cekur se dëshmia mbi përvojën e punës si më lartë, është në kundërshtim me ligjin i cili parasheh të jenë 15 vite të dëshmuara që i ka paguar kontributet para datës 01.01.1999, ashtu që nga kjo shihet se në asnjë rrethanë apo bazë ligjore nuk mundet paditësi me qenë përfitues i pensionit kontribut pagues pa dëshmi të stazhit të paguar për 15 vjet. Andaj i ka propozuar gjykatës që të merr aktgjykim me të cilin refuzohet në tërësi e pa bazuar kërkesëpadia e paditësit dhe mbetet në fuqi vendimi kontestues i të paditurës si i ligjshëm.</w:t>
      </w:r>
    </w:p>
    <w:p w:rsidR="00A2797F" w:rsidRPr="0019126B" w:rsidRDefault="00A2797F" w:rsidP="00A2797F">
      <w:pPr>
        <w:ind w:right="-432"/>
        <w:jc w:val="both"/>
        <w:rPr>
          <w:bCs/>
        </w:rPr>
      </w:pPr>
    </w:p>
    <w:p w:rsidR="00A2797F" w:rsidRDefault="00A2797F" w:rsidP="00A2797F">
      <w:pPr>
        <w:ind w:left="-432" w:right="-432"/>
        <w:jc w:val="both"/>
      </w:pPr>
      <w:r w:rsidRPr="00315411">
        <w:t>Gjykata</w:t>
      </w:r>
      <w:r>
        <w:t xml:space="preserve"> në seancën gjyqësore të shqyrtimit kryesor të datës 14.05.2024,</w:t>
      </w:r>
      <w:r w:rsidRPr="00315411">
        <w:t xml:space="preserve"> ka shqyrtuar këtë konflikt administrativ në </w:t>
      </w:r>
      <w:r>
        <w:t xml:space="preserve">pajtim me nenin </w:t>
      </w:r>
      <w:r w:rsidRPr="00315411">
        <w:t>41 të LKA-së</w:t>
      </w:r>
      <w:r>
        <w:t xml:space="preserve">, në mungesë të përfaqësues ligjore të paditurës, Ministrisë së Drejtësisë-Avokaturës Shtetërore e cila ka qenë e ftuar në mënyrë të rregullt për seancë, mirëpo nuk ka prezantuar dhe mos ardhjen e ka arsyetuar përmes parashtresës në </w:t>
      </w:r>
      <w:proofErr w:type="spellStart"/>
      <w:r>
        <w:t>email</w:t>
      </w:r>
      <w:proofErr w:type="spellEnd"/>
      <w:r>
        <w:t xml:space="preserve"> elektronike të datës 30.04.2024. </w:t>
      </w:r>
    </w:p>
    <w:p w:rsidR="00A2797F" w:rsidRDefault="00A2797F" w:rsidP="00A2797F">
      <w:pPr>
        <w:ind w:left="-432" w:right="-432"/>
        <w:jc w:val="both"/>
      </w:pPr>
    </w:p>
    <w:p w:rsidR="00A2797F" w:rsidRPr="00EB64BD" w:rsidRDefault="00A2797F" w:rsidP="00A2797F">
      <w:pPr>
        <w:ind w:left="-432" w:right="-432"/>
        <w:jc w:val="both"/>
      </w:pPr>
      <w:r w:rsidRPr="00BC2FA9">
        <w:rPr>
          <w:color w:val="000000" w:themeColor="text1"/>
        </w:rPr>
        <w:t>Me q</w:t>
      </w:r>
      <w:r w:rsidRPr="00BC2FA9">
        <w:rPr>
          <w:rFonts w:eastAsia="Arial Unicode MS"/>
          <w:color w:val="000000" w:themeColor="text1"/>
        </w:rPr>
        <w:t>ëllim të vërtetimit të drejtë dhe të plotë të gjendjes faktike, gjykata në procedurën e provave të shqyrtimit kryesor-publik të dat</w:t>
      </w:r>
      <w:r w:rsidRPr="00BC2FA9">
        <w:rPr>
          <w:color w:val="000000" w:themeColor="text1"/>
        </w:rPr>
        <w:t>ë</w:t>
      </w:r>
      <w:r w:rsidRPr="00BC2FA9">
        <w:rPr>
          <w:rFonts w:eastAsia="Arial Unicode MS"/>
          <w:color w:val="000000" w:themeColor="text1"/>
        </w:rPr>
        <w:t xml:space="preserve">s </w:t>
      </w:r>
      <w:r>
        <w:rPr>
          <w:rFonts w:eastAsia="Arial Unicode MS"/>
          <w:color w:val="000000" w:themeColor="text1"/>
        </w:rPr>
        <w:t>14.05.2024</w:t>
      </w:r>
      <w:r w:rsidRPr="00BC2FA9">
        <w:rPr>
          <w:rFonts w:eastAsia="Arial Unicode MS"/>
          <w:color w:val="000000" w:themeColor="text1"/>
        </w:rPr>
        <w:t xml:space="preserve">, sipas propozimit të palëve </w:t>
      </w:r>
      <w:proofErr w:type="spellStart"/>
      <w:r w:rsidRPr="00BC2FA9">
        <w:rPr>
          <w:rFonts w:eastAsia="Arial Unicode MS"/>
          <w:color w:val="000000" w:themeColor="text1"/>
        </w:rPr>
        <w:t>ndërgjyqëse</w:t>
      </w:r>
      <w:proofErr w:type="spellEnd"/>
      <w:r w:rsidRPr="00BC2FA9">
        <w:rPr>
          <w:rFonts w:eastAsia="Arial Unicode MS"/>
          <w:color w:val="000000" w:themeColor="text1"/>
        </w:rPr>
        <w:t xml:space="preserve"> ka administruar provat relevante dhe atë: </w:t>
      </w:r>
      <w:r>
        <w:rPr>
          <w:bCs/>
        </w:rPr>
        <w:t>Vendimi i MFPT-DP i dt.15.12.2021,</w:t>
      </w:r>
      <w:r w:rsidRPr="00825221">
        <w:rPr>
          <w:bCs/>
        </w:rPr>
        <w:t xml:space="preserve"> </w:t>
      </w:r>
      <w:r>
        <w:rPr>
          <w:bCs/>
        </w:rPr>
        <w:t>Vendimi i MFPT-DP i dt. 21.05.2021, Certifikata e vendbanimit për paditësin e dt.06.10.2021, Vendimi mbi njohjen e të drejtave nga marrëdhënia e punës për periudhën 8 Gusht 1990-01.07.1999 i lëshuar nga NSH “IGK Ballkan” Suharekë i dt.17.08.2001, Aktgjykimi i Gjykatës Komunale Suharekë me nr. C.nr.176/05 i dt.24.06.2005, Shkresa e lëshuar nga AKP e dt.22.07.2005,  Libreza e punës e paditësit, Ankesa e paditësit e parashtruar tek e paditura e dt.05.11.2021, Letër konfirmimi i lëshuar nga AKP për paditësin i dt.17.05.2021 së bashku me listat e përvojës së punës dhe i dt.12.10.2021,  Eksp</w:t>
      </w:r>
      <w:r w:rsidR="004E1F75">
        <w:rPr>
          <w:bCs/>
        </w:rPr>
        <w:t>ertiza financiare e ekspertit J.</w:t>
      </w:r>
      <w:r>
        <w:rPr>
          <w:bCs/>
        </w:rPr>
        <w:t xml:space="preserve">I e dt.21.03.2024, Kërkesa për pension </w:t>
      </w:r>
      <w:proofErr w:type="spellStart"/>
      <w:r>
        <w:rPr>
          <w:bCs/>
        </w:rPr>
        <w:t>kontributiv</w:t>
      </w:r>
      <w:proofErr w:type="spellEnd"/>
      <w:r>
        <w:rPr>
          <w:bCs/>
        </w:rPr>
        <w:t xml:space="preserve"> e paditësit e datës 06.10.2021, Lista e publikuar në gazetën “Kosova Sot” e datës 03.10.2013, Lista përfundimtare e punëtoreve të cilët i kanë plotësuar kushtet për 20% në ndërmarrjen NSH“ Ballkani” në Suharekë, Dokumenti për regjistrimin e </w:t>
      </w:r>
      <w:proofErr w:type="spellStart"/>
      <w:r>
        <w:rPr>
          <w:bCs/>
        </w:rPr>
        <w:t>aplikantit</w:t>
      </w:r>
      <w:proofErr w:type="spellEnd"/>
      <w:r>
        <w:rPr>
          <w:bCs/>
        </w:rPr>
        <w:t xml:space="preserve"> për pensionin bazë i dt.21.05.2021</w:t>
      </w:r>
      <w:r>
        <w:t xml:space="preserve">, </w:t>
      </w:r>
      <w:r>
        <w:rPr>
          <w:bCs/>
        </w:rPr>
        <w:t>Kërkesa për pension bazë e paditësit, Konfirmimi i llogarisë bankare për paditësin i dt.20.05.2021 dhe Vendimi i MFPT i dt.23.11.2023.</w:t>
      </w:r>
    </w:p>
    <w:p w:rsidR="00A2797F" w:rsidRPr="001939ED" w:rsidRDefault="00A2797F" w:rsidP="00A2797F">
      <w:pPr>
        <w:ind w:right="-432"/>
        <w:jc w:val="both"/>
        <w:rPr>
          <w:rFonts w:eastAsia="Arial Unicode MS"/>
        </w:rPr>
      </w:pPr>
    </w:p>
    <w:p w:rsidR="00A2797F" w:rsidRDefault="00A2797F" w:rsidP="00A2797F">
      <w:pPr>
        <w:ind w:left="-432" w:right="-432"/>
        <w:jc w:val="both"/>
        <w:rPr>
          <w:bCs/>
        </w:rPr>
      </w:pPr>
      <w:r w:rsidRPr="001939ED">
        <w:rPr>
          <w:rFonts w:eastAsia="Arial Unicode MS"/>
        </w:rPr>
        <w:t xml:space="preserve">Gjykata </w:t>
      </w:r>
      <w:r w:rsidRPr="001939ED">
        <w:rPr>
          <w:rFonts w:eastAsia="Arial Unicode MS"/>
          <w:bCs/>
        </w:rPr>
        <w:t>në pajtim me dispozitat ligjore të nenit 44 të LKA-së,</w:t>
      </w:r>
      <w:r>
        <w:rPr>
          <w:rFonts w:eastAsia="Arial Unicode MS"/>
          <w:bCs/>
        </w:rPr>
        <w:t xml:space="preserve"> ka shqyrtuar ligjshmërinë e </w:t>
      </w:r>
      <w:r w:rsidRPr="001939ED">
        <w:rPr>
          <w:rFonts w:eastAsia="Arial Unicode MS"/>
          <w:bCs/>
        </w:rPr>
        <w:t xml:space="preserve">vendimit kontestues, në drejtim të </w:t>
      </w:r>
      <w:r w:rsidRPr="001939ED">
        <w:rPr>
          <w:rFonts w:eastAsia="Arial Unicode MS"/>
        </w:rPr>
        <w:t xml:space="preserve">thënieve në padi, thënieve në përgjigje në padi, deklarimeve në seancë dhe pas shqyrtimit të shkresave të lëndës në këtë konflikt administrativ, </w:t>
      </w:r>
      <w:r w:rsidRPr="001939ED">
        <w:rPr>
          <w:bCs/>
        </w:rPr>
        <w:t>konstatoi se k</w:t>
      </w:r>
      <w:r w:rsidRPr="001939ED">
        <w:t>ë</w:t>
      </w:r>
      <w:r w:rsidRPr="001939ED">
        <w:rPr>
          <w:bCs/>
        </w:rPr>
        <w:t>rkesëpadia e padit</w:t>
      </w:r>
      <w:r w:rsidRPr="001939ED">
        <w:t>ë</w:t>
      </w:r>
      <w:r w:rsidRPr="001939ED">
        <w:rPr>
          <w:bCs/>
        </w:rPr>
        <w:t xml:space="preserve">sit </w:t>
      </w:r>
      <w:r w:rsidRPr="001939ED">
        <w:t>ë</w:t>
      </w:r>
      <w:r w:rsidRPr="001939ED">
        <w:rPr>
          <w:bCs/>
        </w:rPr>
        <w:t>sht</w:t>
      </w:r>
      <w:r w:rsidRPr="001939ED">
        <w:t>ë</w:t>
      </w:r>
      <w:r w:rsidRPr="001939ED">
        <w:rPr>
          <w:bCs/>
        </w:rPr>
        <w:t xml:space="preserve"> e bazuar, për këto arsye:</w:t>
      </w:r>
    </w:p>
    <w:p w:rsidR="00A2797F" w:rsidRDefault="00A2797F" w:rsidP="00A2797F">
      <w:pPr>
        <w:ind w:left="-432" w:right="-432"/>
        <w:jc w:val="both"/>
        <w:rPr>
          <w:bCs/>
          <w:color w:val="000000" w:themeColor="text1"/>
        </w:rPr>
      </w:pPr>
    </w:p>
    <w:p w:rsidR="00A2797F" w:rsidRDefault="00A2797F" w:rsidP="00A2797F">
      <w:pPr>
        <w:ind w:left="-432" w:right="-432"/>
        <w:jc w:val="both"/>
        <w:rPr>
          <w:bCs/>
          <w:color w:val="000000" w:themeColor="text1"/>
        </w:rPr>
      </w:pPr>
      <w:r>
        <w:rPr>
          <w:bCs/>
          <w:color w:val="000000" w:themeColor="text1"/>
        </w:rPr>
        <w:t xml:space="preserve">Nga provat shkresore të administruara në këtë procedurë gjyqësore të konfliktit administrativ rezulton që e paditura me vendimin e datës 12.10.2021 e ka refuzuar kërkesën e paditësit  për njohjen e të drejtës në pension Kontribut pagues të moshës të parashtruar me datë 06.10.2021, me arsyetimin se pas shqyrtimit të kërkesës dhe shkresave të lëndës u vërtetua se nuk janë përmbushur kushtet dhe kriteret e përgjithshme për përfitimin e Pensionit Kontribut Pagues të Moshës </w:t>
      </w:r>
      <w:proofErr w:type="spellStart"/>
      <w:r>
        <w:rPr>
          <w:bCs/>
          <w:color w:val="000000" w:themeColor="text1"/>
        </w:rPr>
        <w:t>konform</w:t>
      </w:r>
      <w:proofErr w:type="spellEnd"/>
      <w:r>
        <w:rPr>
          <w:bCs/>
          <w:color w:val="000000" w:themeColor="text1"/>
        </w:rPr>
        <w:t xml:space="preserve"> nenit 8 të Ligjit nr.04/L-131 për Skemat </w:t>
      </w:r>
      <w:proofErr w:type="spellStart"/>
      <w:r>
        <w:rPr>
          <w:bCs/>
          <w:color w:val="000000" w:themeColor="text1"/>
        </w:rPr>
        <w:t>Pensionale</w:t>
      </w:r>
      <w:proofErr w:type="spellEnd"/>
      <w:r>
        <w:rPr>
          <w:bCs/>
          <w:color w:val="000000" w:themeColor="text1"/>
        </w:rPr>
        <w:t xml:space="preserve"> të </w:t>
      </w:r>
      <w:proofErr w:type="spellStart"/>
      <w:r>
        <w:rPr>
          <w:bCs/>
          <w:color w:val="000000" w:themeColor="text1"/>
        </w:rPr>
        <w:t>Financiaura</w:t>
      </w:r>
      <w:proofErr w:type="spellEnd"/>
      <w:r>
        <w:rPr>
          <w:bCs/>
          <w:color w:val="000000" w:themeColor="text1"/>
        </w:rPr>
        <w:t xml:space="preserve"> nga Shteti, ngase nuk janë prezantuar dëshmi të mjaftueshme në kuptim të ligjit të cekur më lartë për 15 vite stazh </w:t>
      </w:r>
      <w:proofErr w:type="spellStart"/>
      <w:r>
        <w:rPr>
          <w:bCs/>
          <w:color w:val="000000" w:themeColor="text1"/>
        </w:rPr>
        <w:t>kontributiv</w:t>
      </w:r>
      <w:proofErr w:type="spellEnd"/>
      <w:r>
        <w:rPr>
          <w:bCs/>
          <w:color w:val="000000" w:themeColor="text1"/>
        </w:rPr>
        <w:t xml:space="preserve">, gjegjësisht janë prezantuar prova materiale me të dhëna për 10 vite e 8 muaj e 15 dite. Ndërsa ne procedurën e ankesës, e paditura me vendimin e kontestuar të datës 15.12.2021 me nr. të dosjes 359525, e ka refuzuar ankesën e paditësit për njohjen e të drejtës në pension Kontribut Pagues të moshës. E paditura në arsyetim të vendimit të kontestuar ka theksuar se pas shqyrtimit të ankesës dhe shkresave në lëndë është vërtetua se nuk janë plotësuar kriteret për njohjen e të drejtës pension kontribut pagues </w:t>
      </w:r>
      <w:proofErr w:type="spellStart"/>
      <w:r>
        <w:rPr>
          <w:bCs/>
          <w:color w:val="000000" w:themeColor="text1"/>
        </w:rPr>
        <w:t>konform</w:t>
      </w:r>
      <w:proofErr w:type="spellEnd"/>
      <w:r>
        <w:rPr>
          <w:bCs/>
          <w:color w:val="000000" w:themeColor="text1"/>
        </w:rPr>
        <w:t xml:space="preserve"> nenit 8 Ligjit nr.04/L-131 për Skemat </w:t>
      </w:r>
      <w:proofErr w:type="spellStart"/>
      <w:r>
        <w:rPr>
          <w:bCs/>
          <w:color w:val="000000" w:themeColor="text1"/>
        </w:rPr>
        <w:t>Pensionale</w:t>
      </w:r>
      <w:proofErr w:type="spellEnd"/>
      <w:r>
        <w:rPr>
          <w:bCs/>
          <w:color w:val="000000" w:themeColor="text1"/>
        </w:rPr>
        <w:t xml:space="preserve"> të Financuara nga Shteti, ngase nuk janë prezantuar dëshmi të mjaftueshme në kuptim të Ligjit të cekur më lartë për 15 vite stazh </w:t>
      </w:r>
      <w:proofErr w:type="spellStart"/>
      <w:r>
        <w:rPr>
          <w:bCs/>
          <w:color w:val="000000" w:themeColor="text1"/>
        </w:rPr>
        <w:t>kontributiv</w:t>
      </w:r>
      <w:proofErr w:type="spellEnd"/>
      <w:r>
        <w:rPr>
          <w:bCs/>
          <w:color w:val="000000" w:themeColor="text1"/>
        </w:rPr>
        <w:t>, gjegjësisht janë prezantuar prova materiale me të dhëna për 10 vite e 8 muaj e 15 ditë.</w:t>
      </w:r>
    </w:p>
    <w:p w:rsidR="00A2797F" w:rsidRDefault="00A2797F" w:rsidP="00A2797F">
      <w:pPr>
        <w:ind w:right="-432"/>
        <w:jc w:val="both"/>
        <w:rPr>
          <w:bCs/>
          <w:color w:val="000000" w:themeColor="text1"/>
        </w:rPr>
      </w:pPr>
    </w:p>
    <w:p w:rsidR="00A2797F" w:rsidRDefault="00A2797F" w:rsidP="00A2797F">
      <w:pPr>
        <w:ind w:left="-432" w:right="-432"/>
        <w:jc w:val="both"/>
        <w:rPr>
          <w:bCs/>
          <w:color w:val="000000" w:themeColor="text1"/>
        </w:rPr>
      </w:pPr>
      <w:r>
        <w:rPr>
          <w:bCs/>
          <w:color w:val="000000" w:themeColor="text1"/>
        </w:rPr>
        <w:t xml:space="preserve">Nga lista e personave të cilët i kanë plotësuar kushtet për marrjen e 20% prej të hyrave nga shitja dhe përvoja e punës e lëshuar nga Agjencia Kosovare e Privatizimit për Ndërmarrjen Shoqërore “Ballkan Suharekë – </w:t>
      </w:r>
      <w:proofErr w:type="spellStart"/>
      <w:r>
        <w:rPr>
          <w:bCs/>
          <w:color w:val="000000" w:themeColor="text1"/>
        </w:rPr>
        <w:t>Fi</w:t>
      </w:r>
      <w:proofErr w:type="spellEnd"/>
      <w:r>
        <w:rPr>
          <w:bCs/>
          <w:color w:val="000000" w:themeColor="text1"/>
        </w:rPr>
        <w:t xml:space="preserve"> 575/89” në Suharekë, gjykata gjeti se përmes kësaj lista përfundimtare AKP ka shpallur listën e punëtoreve të ndërmarrjes shoqërore të lartcekur të cilët i kanë plotësuar kushtet për marrjen e 20% të hyrave nga shitja e kësaj ndërmarrje në proces të privatizimit e ku në mesin e tyre është edhe paditësi A</w:t>
      </w:r>
      <w:r w:rsidR="004E1F75">
        <w:rPr>
          <w:bCs/>
          <w:color w:val="000000" w:themeColor="text1"/>
        </w:rPr>
        <w:t>.</w:t>
      </w:r>
      <w:r>
        <w:rPr>
          <w:bCs/>
          <w:color w:val="000000" w:themeColor="text1"/>
        </w:rPr>
        <w:t xml:space="preserve">N, me përvojë pune prej </w:t>
      </w:r>
      <w:r>
        <w:rPr>
          <w:b/>
          <w:bCs/>
          <w:color w:val="000000" w:themeColor="text1"/>
        </w:rPr>
        <w:t>25 vite e 58</w:t>
      </w:r>
      <w:r w:rsidRPr="00216B67">
        <w:rPr>
          <w:b/>
          <w:bCs/>
          <w:color w:val="000000" w:themeColor="text1"/>
        </w:rPr>
        <w:t xml:space="preserve"> ditë</w:t>
      </w:r>
      <w:r>
        <w:rPr>
          <w:bCs/>
          <w:color w:val="000000" w:themeColor="text1"/>
        </w:rPr>
        <w:t>.</w:t>
      </w:r>
    </w:p>
    <w:p w:rsidR="00A2797F" w:rsidRDefault="00A2797F" w:rsidP="00A2797F">
      <w:pPr>
        <w:ind w:left="-432" w:right="-432"/>
        <w:jc w:val="both"/>
        <w:rPr>
          <w:bCs/>
          <w:color w:val="000000" w:themeColor="text1"/>
        </w:rPr>
      </w:pPr>
    </w:p>
    <w:p w:rsidR="00A2797F" w:rsidRDefault="00A2797F" w:rsidP="00A2797F">
      <w:pPr>
        <w:ind w:left="-432" w:right="-432"/>
        <w:jc w:val="both"/>
        <w:rPr>
          <w:bCs/>
          <w:color w:val="000000" w:themeColor="text1"/>
        </w:rPr>
      </w:pPr>
      <w:r>
        <w:rPr>
          <w:bCs/>
          <w:color w:val="000000" w:themeColor="text1"/>
        </w:rPr>
        <w:t xml:space="preserve">Nga vendimi mbi njohjen e të drejtave nga marrëdhënia e punës,  për periudhën 08 gusht 1990 deri me datën 01 korrik 1999, i lëshuar nga Ndërmarrja Shoqërore “Ballkani”- Këshilli i Punëtoreve nr. 872 i datës 20.08.2001 në Suharekë, gjykata gjeti se sipas këtij vendimi paditësit i janë njohur të drejtat nga marrëdhënia e punës për periudhën e cekur përkatësisht pagesa e të ardhurave në lartësi të shumës prej 5,327.56€, përfshirë të drejtat e tjera lidhur me përvojën e punës, sigurimin </w:t>
      </w:r>
      <w:proofErr w:type="spellStart"/>
      <w:r>
        <w:rPr>
          <w:bCs/>
          <w:color w:val="000000" w:themeColor="text1"/>
        </w:rPr>
        <w:t>pensional</w:t>
      </w:r>
      <w:proofErr w:type="spellEnd"/>
      <w:r>
        <w:rPr>
          <w:bCs/>
          <w:color w:val="000000" w:themeColor="text1"/>
        </w:rPr>
        <w:t xml:space="preserve"> dhe </w:t>
      </w:r>
      <w:proofErr w:type="spellStart"/>
      <w:r>
        <w:rPr>
          <w:bCs/>
          <w:color w:val="000000" w:themeColor="text1"/>
        </w:rPr>
        <w:t>invalidor</w:t>
      </w:r>
      <w:proofErr w:type="spellEnd"/>
      <w:r>
        <w:rPr>
          <w:bCs/>
          <w:color w:val="000000" w:themeColor="text1"/>
        </w:rPr>
        <w:t xml:space="preserve"> sipas ligjeve në fuqi.   </w:t>
      </w:r>
    </w:p>
    <w:p w:rsidR="00A2797F" w:rsidRDefault="00A2797F" w:rsidP="00A2797F">
      <w:pPr>
        <w:ind w:left="-432" w:right="-432"/>
        <w:jc w:val="both"/>
        <w:rPr>
          <w:bCs/>
          <w:color w:val="000000" w:themeColor="text1"/>
        </w:rPr>
      </w:pPr>
    </w:p>
    <w:p w:rsidR="00A2797F" w:rsidRDefault="00A2797F" w:rsidP="00A2797F">
      <w:pPr>
        <w:ind w:left="-432" w:right="-432"/>
        <w:jc w:val="both"/>
        <w:rPr>
          <w:bCs/>
          <w:color w:val="000000" w:themeColor="text1"/>
        </w:rPr>
      </w:pPr>
      <w:r>
        <w:rPr>
          <w:bCs/>
          <w:color w:val="000000" w:themeColor="text1"/>
        </w:rPr>
        <w:t xml:space="preserve">Nga Letër Konfirmimi me nr. </w:t>
      </w:r>
      <w:proofErr w:type="spellStart"/>
      <w:r>
        <w:rPr>
          <w:bCs/>
          <w:color w:val="000000" w:themeColor="text1"/>
        </w:rPr>
        <w:t>protok</w:t>
      </w:r>
      <w:proofErr w:type="spellEnd"/>
      <w:r>
        <w:rPr>
          <w:bCs/>
          <w:color w:val="000000" w:themeColor="text1"/>
        </w:rPr>
        <w:t xml:space="preserve">. OUT-43993/2021 e dt.17.05.2021 e lëshuar nga Agjencia Kosovare e Privatizimit-Zyra Rajonale në Prizren-Autoriteti i Likuidimit NSH “IGK Ballkan”, gjykata gjeti se sipas kësaj shkrese është konfirmuar përvoja e punës e paditësit në Ndërmarrjen Shoqërore “IGK Ballkan” në Suharekë për periudhat: nga data 25.12.1979 deri me datën 10.09.1990  dhe nga data 21.07.1999 deri me datën 22.07.2005.  </w:t>
      </w:r>
    </w:p>
    <w:p w:rsidR="00A2797F" w:rsidRDefault="00A2797F" w:rsidP="00A2797F">
      <w:pPr>
        <w:ind w:left="-432" w:right="-432"/>
        <w:jc w:val="both"/>
        <w:rPr>
          <w:bCs/>
          <w:color w:val="000000" w:themeColor="text1"/>
        </w:rPr>
      </w:pPr>
    </w:p>
    <w:p w:rsidR="00A2797F" w:rsidRDefault="004E1F75" w:rsidP="00A2797F">
      <w:pPr>
        <w:ind w:left="-432" w:right="-432"/>
        <w:jc w:val="both"/>
        <w:rPr>
          <w:bCs/>
          <w:color w:val="000000" w:themeColor="text1"/>
        </w:rPr>
      </w:pPr>
      <w:r>
        <w:rPr>
          <w:bCs/>
          <w:color w:val="000000" w:themeColor="text1"/>
        </w:rPr>
        <w:t>Nga Libreza e Punës e A.</w:t>
      </w:r>
      <w:r w:rsidR="00A2797F" w:rsidRPr="003701BE">
        <w:rPr>
          <w:bCs/>
          <w:color w:val="000000" w:themeColor="text1"/>
        </w:rPr>
        <w:t xml:space="preserve"> (Q</w:t>
      </w:r>
      <w:r>
        <w:rPr>
          <w:bCs/>
          <w:color w:val="000000" w:themeColor="text1"/>
        </w:rPr>
        <w:t>.</w:t>
      </w:r>
      <w:r w:rsidR="00A2797F" w:rsidRPr="003701BE">
        <w:rPr>
          <w:bCs/>
          <w:color w:val="000000" w:themeColor="text1"/>
        </w:rPr>
        <w:t>)  N</w:t>
      </w:r>
      <w:r w:rsidR="00A2797F">
        <w:rPr>
          <w:bCs/>
          <w:color w:val="000000" w:themeColor="text1"/>
        </w:rPr>
        <w:t xml:space="preserve">  e datës 26.11.1979 e lëshuar në Suharekë, gjykata vërtetoi se paditësi ka themeluar marrëdhënien e punës me datën 25.12.1979 deri me datën 10.09.1990, dhe në bazë të kësaj libreze i njëjti i ka përvojë të punës 10 vite e 8 muaj e 15 dite.  </w:t>
      </w:r>
    </w:p>
    <w:p w:rsidR="00A2797F" w:rsidRDefault="00A2797F" w:rsidP="00A2797F">
      <w:pPr>
        <w:ind w:left="-432" w:right="-432"/>
        <w:jc w:val="both"/>
        <w:rPr>
          <w:bCs/>
          <w:color w:val="000000" w:themeColor="text1"/>
        </w:rPr>
      </w:pPr>
    </w:p>
    <w:p w:rsidR="00A2797F" w:rsidRDefault="00A2797F" w:rsidP="00A2797F">
      <w:pPr>
        <w:ind w:left="-432" w:right="-432"/>
        <w:jc w:val="both"/>
        <w:rPr>
          <w:bCs/>
          <w:color w:val="000000" w:themeColor="text1"/>
        </w:rPr>
      </w:pPr>
      <w:r>
        <w:rPr>
          <w:bCs/>
          <w:color w:val="000000" w:themeColor="text1"/>
        </w:rPr>
        <w:t>Nga shkresa zyrtare e lëshuar me datën 22.06.2005 nga ish Agjencia Kosovare e Mirëbesimit, tani Agjencia Kosovare  e Privatizimit për paditësin, gjykata gjeti se përmes kësaj shkrese paditësi është lajmëruar se është kontrata e shitjes për Ndërmarrjen Shoqërore “Ballkani” në Suharekë, është vërtetuar nga ana e Bordit të AKM-së dhe se shitja është e plotfuqishme nga ora 12:00 e ditës 22 korrik 2005, dhe si rezultat ka përfunduar punësimi i tij menjëherë, e që pagat e mbetura borxh mbesin përgjegjësi e punëdhënësit.</w:t>
      </w:r>
    </w:p>
    <w:p w:rsidR="00A2797F" w:rsidRDefault="00A2797F" w:rsidP="00A2797F">
      <w:pPr>
        <w:ind w:right="-432"/>
        <w:jc w:val="both"/>
        <w:rPr>
          <w:bCs/>
          <w:color w:val="000000" w:themeColor="text1"/>
        </w:rPr>
      </w:pPr>
    </w:p>
    <w:p w:rsidR="00A2797F" w:rsidRDefault="00A2797F" w:rsidP="00A2797F">
      <w:pPr>
        <w:ind w:left="-432" w:right="-432"/>
        <w:jc w:val="both"/>
        <w:rPr>
          <w:bCs/>
          <w:color w:val="000000" w:themeColor="text1"/>
        </w:rPr>
      </w:pPr>
      <w:r>
        <w:rPr>
          <w:bCs/>
          <w:color w:val="000000" w:themeColor="text1"/>
        </w:rPr>
        <w:t xml:space="preserve">Nga aktgjykimi i Gjykatës Komunale në Suharekë C.nr.176/2005 i datës 24.06.2005, i njëjti i plotfuqishëm me datën 01.07.2005, gjykata gjeti se paditësit si punëtor i Ndërmarrjes Shoqërore “IGK Ballkan” në Suharekë, iu është aprovuar kërkesëpadia për kompensimin e të ardhurave personale të punëtoreve minimale për periudhën 08.08.1990 deri me datën 01.07.1999, si dhe njohjen e stazhit të punës, ashtu si në piken II të </w:t>
      </w:r>
      <w:proofErr w:type="spellStart"/>
      <w:r>
        <w:rPr>
          <w:bCs/>
          <w:color w:val="000000" w:themeColor="text1"/>
        </w:rPr>
        <w:t>dispozitivit</w:t>
      </w:r>
      <w:proofErr w:type="spellEnd"/>
      <w:r>
        <w:rPr>
          <w:bCs/>
          <w:color w:val="000000" w:themeColor="text1"/>
        </w:rPr>
        <w:t xml:space="preserve"> të aktgjykimit, duke e obliguar të paditurën</w:t>
      </w:r>
      <w:r w:rsidRPr="00D66B84">
        <w:rPr>
          <w:bCs/>
          <w:color w:val="000000" w:themeColor="text1"/>
        </w:rPr>
        <w:t xml:space="preserve"> </w:t>
      </w:r>
      <w:r>
        <w:rPr>
          <w:bCs/>
          <w:color w:val="000000" w:themeColor="text1"/>
        </w:rPr>
        <w:t xml:space="preserve">Ndërmarrjes Shoqërore “IGK Ballkan” në Suharekë, që të gjithë punëtoreve nga numër rendor 1 deri në 1396, në emër të kompensimit linear të </w:t>
      </w:r>
      <w:proofErr w:type="spellStart"/>
      <w:r>
        <w:rPr>
          <w:bCs/>
          <w:color w:val="000000" w:themeColor="text1"/>
        </w:rPr>
        <w:t>të</w:t>
      </w:r>
      <w:proofErr w:type="spellEnd"/>
      <w:r>
        <w:rPr>
          <w:bCs/>
          <w:color w:val="000000" w:themeColor="text1"/>
        </w:rPr>
        <w:t xml:space="preserve"> ardhurave personale, për periudhën për periudhën 08.08.1990 deri me datën 01.07.1999, çdo njërit nga 5,327.56€, në shumën e përgjithshme pa kamat. Po ashtu, të gjithëve është vendosur t’iu njihet e drejta në stazhin </w:t>
      </w:r>
      <w:proofErr w:type="spellStart"/>
      <w:r>
        <w:rPr>
          <w:bCs/>
          <w:color w:val="000000" w:themeColor="text1"/>
        </w:rPr>
        <w:t>pensional</w:t>
      </w:r>
      <w:proofErr w:type="spellEnd"/>
      <w:r>
        <w:rPr>
          <w:bCs/>
          <w:color w:val="000000" w:themeColor="text1"/>
        </w:rPr>
        <w:t xml:space="preserve"> te caktuar me ane të vendimit të Këshillit të punëtoreve me nr.287/1 i dt.20.03.2001, përfshirë obligimin mbi përmbushjen e shpenzimeve te procedurës gjyqësore. </w:t>
      </w:r>
    </w:p>
    <w:p w:rsidR="00A2797F" w:rsidRDefault="00A2797F" w:rsidP="00A2797F">
      <w:pPr>
        <w:ind w:left="-432" w:right="-432"/>
        <w:jc w:val="both"/>
        <w:rPr>
          <w:bCs/>
          <w:color w:val="000000" w:themeColor="text1"/>
        </w:rPr>
      </w:pPr>
    </w:p>
    <w:p w:rsidR="00A2797F" w:rsidRDefault="00A2797F" w:rsidP="00A2797F">
      <w:pPr>
        <w:ind w:left="-432" w:right="-432"/>
        <w:jc w:val="both"/>
        <w:rPr>
          <w:bCs/>
          <w:color w:val="000000" w:themeColor="text1"/>
        </w:rPr>
      </w:pPr>
      <w:r>
        <w:rPr>
          <w:bCs/>
          <w:color w:val="000000" w:themeColor="text1"/>
        </w:rPr>
        <w:t xml:space="preserve">Nga vendimi i të paditurës Ministria e Financave, Punës dhe </w:t>
      </w:r>
      <w:proofErr w:type="spellStart"/>
      <w:r>
        <w:rPr>
          <w:bCs/>
          <w:color w:val="000000" w:themeColor="text1"/>
        </w:rPr>
        <w:t>Transfereve</w:t>
      </w:r>
      <w:proofErr w:type="spellEnd"/>
      <w:r>
        <w:rPr>
          <w:bCs/>
          <w:color w:val="000000" w:themeColor="text1"/>
        </w:rPr>
        <w:t xml:space="preserve">-Departamenti i Pensioneve i datës 23.11.2023, gjykata e ka konstatuar faktin se e paditura me këtë vendim i ka aprovuar paditësit kërkesën për njohjen e të drejtës në pension parcial kontribut pagues të moshës, duke filluar nga data 01.07.2023, me përgatitje të mesëm, në shumë mujore prej 165.33€, për 10 vite e 8 muaj stazh </w:t>
      </w:r>
      <w:proofErr w:type="spellStart"/>
      <w:r>
        <w:rPr>
          <w:bCs/>
          <w:color w:val="000000" w:themeColor="text1"/>
        </w:rPr>
        <w:t>kontributiv</w:t>
      </w:r>
      <w:proofErr w:type="spellEnd"/>
      <w:r>
        <w:rPr>
          <w:bCs/>
          <w:color w:val="000000" w:themeColor="text1"/>
        </w:rPr>
        <w:t>.</w:t>
      </w:r>
    </w:p>
    <w:p w:rsidR="00A2797F" w:rsidRDefault="00A2797F" w:rsidP="00A2797F">
      <w:pPr>
        <w:ind w:left="-432" w:right="-432"/>
        <w:jc w:val="both"/>
        <w:rPr>
          <w:bCs/>
          <w:color w:val="000000" w:themeColor="text1"/>
        </w:rPr>
      </w:pPr>
    </w:p>
    <w:p w:rsidR="00A2797F" w:rsidRPr="004E4469" w:rsidRDefault="00A2797F" w:rsidP="00A2797F">
      <w:pPr>
        <w:ind w:left="-432" w:right="-432"/>
        <w:jc w:val="both"/>
        <w:rPr>
          <w:bCs/>
          <w:color w:val="000000" w:themeColor="text1"/>
        </w:rPr>
      </w:pPr>
      <w:r>
        <w:rPr>
          <w:bCs/>
          <w:color w:val="000000" w:themeColor="text1"/>
        </w:rPr>
        <w:t xml:space="preserve">Për të llogaritur lartësinë e pensionit kontribut pagues të moshës i cili kishte me i takuar paditësit me përgatitje shkollore të mesëm nga data e parashtrimit të kërkesës tek e paditura 06.10.2021 e deri në ditën e përfundimit të ekspertizës, duke i zbritur shumës së llogaritur nga eksperti shumën mujore të pensionit parcial kontribut pagues të moshës të cilin e merr paditësi nga data 01.07.2023, gjykata </w:t>
      </w:r>
      <w:r>
        <w:rPr>
          <w:color w:val="000000" w:themeColor="text1"/>
        </w:rPr>
        <w:t xml:space="preserve">me propozimin e të autorizuarit të </w:t>
      </w:r>
      <w:r w:rsidRPr="00870A71">
        <w:rPr>
          <w:color w:val="000000" w:themeColor="text1"/>
        </w:rPr>
        <w:t xml:space="preserve">paditësit në seancën e shqyrtimit gjyqësor të datës </w:t>
      </w:r>
      <w:r>
        <w:rPr>
          <w:color w:val="000000" w:themeColor="text1"/>
        </w:rPr>
        <w:t>14.03.2024</w:t>
      </w:r>
      <w:r w:rsidRPr="00870A71">
        <w:rPr>
          <w:color w:val="000000" w:themeColor="text1"/>
        </w:rPr>
        <w:t>, ka caktuar</w:t>
      </w:r>
      <w:r>
        <w:rPr>
          <w:color w:val="000000" w:themeColor="text1"/>
        </w:rPr>
        <w:t xml:space="preserve"> nxjerrjen e provës me</w:t>
      </w:r>
      <w:r w:rsidRPr="00870A71">
        <w:rPr>
          <w:color w:val="000000" w:themeColor="text1"/>
        </w:rPr>
        <w:t xml:space="preserve"> ekspertizë financiare</w:t>
      </w:r>
      <w:r>
        <w:rPr>
          <w:color w:val="000000" w:themeColor="text1"/>
        </w:rPr>
        <w:t xml:space="preserve"> në këtë konflikt administrativ, ku si ekspert financiar është caktuar J</w:t>
      </w:r>
      <w:r w:rsidR="004E1F75">
        <w:rPr>
          <w:color w:val="000000" w:themeColor="text1"/>
        </w:rPr>
        <w:t>.</w:t>
      </w:r>
      <w:r>
        <w:rPr>
          <w:color w:val="000000" w:themeColor="text1"/>
        </w:rPr>
        <w:t>I. Eksperti gjyqësor - financiar i caktuar nga gjykata në ekspertizën financiare të datës 21.03.2024 ka dhënë mendimin profesional</w:t>
      </w:r>
      <w:r>
        <w:rPr>
          <w:bCs/>
          <w:color w:val="000000" w:themeColor="text1"/>
        </w:rPr>
        <w:t xml:space="preserve"> </w:t>
      </w:r>
      <w:r>
        <w:rPr>
          <w:color w:val="000000" w:themeColor="text1"/>
        </w:rPr>
        <w:t>për paditësin A</w:t>
      </w:r>
      <w:r w:rsidR="004E1F75">
        <w:rPr>
          <w:color w:val="000000" w:themeColor="text1"/>
        </w:rPr>
        <w:t>.</w:t>
      </w:r>
      <w:r>
        <w:rPr>
          <w:color w:val="000000" w:themeColor="text1"/>
        </w:rPr>
        <w:t>N, si kontribut pagues i moshës së plotë nga data 06.10.2021, në lartësi të shumes së pensionit prej 198,00€,sipas kualifikimit-shkolla e mesme, përllogaritja e ndryshimit është shprehur në Tabelën A  deri në Ç me vlerat e përcaktuara :</w:t>
      </w:r>
    </w:p>
    <w:p w:rsidR="00A2797F" w:rsidRDefault="00A2797F" w:rsidP="00A2797F">
      <w:pPr>
        <w:pStyle w:val="ListParagraph"/>
        <w:numPr>
          <w:ilvl w:val="0"/>
          <w:numId w:val="16"/>
        </w:numPr>
        <w:ind w:right="-432"/>
        <w:jc w:val="both"/>
        <w:rPr>
          <w:color w:val="000000" w:themeColor="text1"/>
        </w:rPr>
      </w:pPr>
      <w:r>
        <w:rPr>
          <w:color w:val="000000" w:themeColor="text1"/>
        </w:rPr>
        <w:t xml:space="preserve">Viti 2021: Tabela, për periudhën nga data 06.10.2021-31.12.2021 në shumën prej 294.00€; </w:t>
      </w:r>
    </w:p>
    <w:p w:rsidR="00A2797F" w:rsidRDefault="00A2797F" w:rsidP="00A2797F">
      <w:pPr>
        <w:pStyle w:val="ListParagraph"/>
        <w:numPr>
          <w:ilvl w:val="0"/>
          <w:numId w:val="16"/>
        </w:numPr>
        <w:ind w:right="-432"/>
        <w:jc w:val="both"/>
        <w:rPr>
          <w:color w:val="000000" w:themeColor="text1"/>
        </w:rPr>
      </w:pPr>
      <w:r>
        <w:rPr>
          <w:color w:val="000000" w:themeColor="text1"/>
        </w:rPr>
        <w:t>Viti 2022: Tabela B, për periudhën nga data 01.01.2022-31.12.2022 në shumën prej 1,176,00€;</w:t>
      </w:r>
    </w:p>
    <w:p w:rsidR="00A2797F" w:rsidRDefault="00A2797F" w:rsidP="00A2797F">
      <w:pPr>
        <w:pStyle w:val="ListParagraph"/>
        <w:numPr>
          <w:ilvl w:val="0"/>
          <w:numId w:val="16"/>
        </w:numPr>
        <w:ind w:right="-432"/>
        <w:jc w:val="both"/>
        <w:rPr>
          <w:color w:val="000000" w:themeColor="text1"/>
        </w:rPr>
      </w:pPr>
      <w:r>
        <w:rPr>
          <w:color w:val="000000" w:themeColor="text1"/>
        </w:rPr>
        <w:t xml:space="preserve">Viti 2023; Tabela C, për periudhën nga data 01.01.2023-31.12.2023 në shumën prej 786,00€ </w:t>
      </w:r>
    </w:p>
    <w:p w:rsidR="00A2797F" w:rsidRDefault="00A2797F" w:rsidP="00A2797F">
      <w:pPr>
        <w:pStyle w:val="ListParagraph"/>
        <w:ind w:left="-72" w:right="-432"/>
        <w:jc w:val="both"/>
        <w:rPr>
          <w:color w:val="000000" w:themeColor="text1"/>
        </w:rPr>
      </w:pPr>
      <w:r>
        <w:rPr>
          <w:color w:val="000000" w:themeColor="text1"/>
        </w:rPr>
        <w:t>( nga data 01.07.2023 shumën prej 165,00€);</w:t>
      </w:r>
    </w:p>
    <w:p w:rsidR="00A2797F" w:rsidRDefault="00A2797F" w:rsidP="00A2797F">
      <w:pPr>
        <w:pStyle w:val="ListParagraph"/>
        <w:numPr>
          <w:ilvl w:val="0"/>
          <w:numId w:val="16"/>
        </w:numPr>
        <w:ind w:right="-432"/>
        <w:jc w:val="both"/>
        <w:rPr>
          <w:color w:val="000000" w:themeColor="text1"/>
        </w:rPr>
      </w:pPr>
      <w:r>
        <w:rPr>
          <w:color w:val="000000" w:themeColor="text1"/>
        </w:rPr>
        <w:lastRenderedPageBreak/>
        <w:t>Viti 2024, Tabela Ç, për periudhën nga data 15.01.2024 deri me datën 15.03.2024 në shumën prej 99.00€. Sipas ekspertizës v</w:t>
      </w:r>
      <w:r w:rsidRPr="004E4469">
        <w:rPr>
          <w:color w:val="000000" w:themeColor="text1"/>
        </w:rPr>
        <w:t>lera</w:t>
      </w:r>
      <w:r>
        <w:rPr>
          <w:color w:val="000000" w:themeColor="text1"/>
        </w:rPr>
        <w:t xml:space="preserve"> e përllogaritur si ndryshime në</w:t>
      </w:r>
      <w:r w:rsidRPr="004E4469">
        <w:rPr>
          <w:color w:val="000000" w:themeColor="text1"/>
        </w:rPr>
        <w:t xml:space="preserve"> periudha, për kontribut paguesin për</w:t>
      </w:r>
      <w:r>
        <w:rPr>
          <w:color w:val="000000" w:themeColor="text1"/>
        </w:rPr>
        <w:t xml:space="preserve"> 15 vite në total (Tabela A deri në tabelën Ç) është në lartësi të shumes së</w:t>
      </w:r>
      <w:r w:rsidRPr="004E4469">
        <w:rPr>
          <w:color w:val="000000" w:themeColor="text1"/>
        </w:rPr>
        <w:t xml:space="preserve"> përgjithshme prej 2,355.00€. </w:t>
      </w:r>
    </w:p>
    <w:p w:rsidR="00A2797F" w:rsidRDefault="00A2797F" w:rsidP="00A2797F">
      <w:pPr>
        <w:ind w:left="-432" w:right="-432"/>
        <w:jc w:val="both"/>
      </w:pPr>
    </w:p>
    <w:p w:rsidR="00A2797F" w:rsidRPr="004E4469" w:rsidRDefault="00A2797F" w:rsidP="00A2797F">
      <w:pPr>
        <w:ind w:left="-432" w:right="-432"/>
        <w:jc w:val="both"/>
        <w:rPr>
          <w:color w:val="000000" w:themeColor="text1"/>
        </w:rPr>
      </w:pPr>
      <w:r>
        <w:t xml:space="preserve">Gjykata këtë ekspertizë financiare e mori në tërësi si të besueshme, për arsye se, e njëjta </w:t>
      </w:r>
      <w:r w:rsidRPr="00C419C5">
        <w:t>ishte profesionale dhe e argumentua</w:t>
      </w:r>
      <w:r>
        <w:t xml:space="preserve">r mirë në raport me detyrat e caktuara nga gjykata dhe se as palët </w:t>
      </w:r>
      <w:proofErr w:type="spellStart"/>
      <w:r>
        <w:t>ndërgjyqëse</w:t>
      </w:r>
      <w:proofErr w:type="spellEnd"/>
      <w:r>
        <w:t xml:space="preserve"> nuk patën vërejtje në kalkulimet e ekspertizës.</w:t>
      </w:r>
    </w:p>
    <w:p w:rsidR="00A2797F" w:rsidRDefault="00A2797F" w:rsidP="00A2797F">
      <w:pPr>
        <w:ind w:left="-432" w:right="-432"/>
        <w:jc w:val="both"/>
      </w:pPr>
    </w:p>
    <w:p w:rsidR="00A2797F" w:rsidRDefault="00A2797F" w:rsidP="00A2797F">
      <w:pPr>
        <w:ind w:left="-432" w:right="-432"/>
        <w:jc w:val="both"/>
        <w:rPr>
          <w:bCs/>
        </w:rPr>
      </w:pPr>
      <w:r>
        <w:t xml:space="preserve">Në nenin 8.1 të Ligjit Nr. 04/L-131- Për Skemat </w:t>
      </w:r>
      <w:proofErr w:type="spellStart"/>
      <w:r>
        <w:t>Pensionale</w:t>
      </w:r>
      <w:proofErr w:type="spellEnd"/>
      <w:r>
        <w:t>, ku përcaktohen Kushtet dhe K</w:t>
      </w:r>
      <w:r w:rsidRPr="005D2214">
        <w:t>riteret për njohjen e të drejtës në pension kontribut pagues të moshës</w:t>
      </w:r>
      <w:r>
        <w:t xml:space="preserve"> parashihet se “</w:t>
      </w:r>
      <w:r w:rsidRPr="00D80D34">
        <w:rPr>
          <w:i/>
        </w:rPr>
        <w:t xml:space="preserve">1. Të drejtën në pension </w:t>
      </w:r>
      <w:proofErr w:type="spellStart"/>
      <w:r w:rsidRPr="00D80D34">
        <w:rPr>
          <w:i/>
        </w:rPr>
        <w:t>kontributpagues</w:t>
      </w:r>
      <w:proofErr w:type="spellEnd"/>
      <w:r w:rsidRPr="00D80D34">
        <w:rPr>
          <w:i/>
        </w:rPr>
        <w:t xml:space="preserve"> të moshës e realizojnë të gjithë personat të cilët kanë shtetësi të Kosovës dhe të cilët: 1.1. kanë mbushur moshën gjashtëdhjetë e pesë (65) vjeçare;</w:t>
      </w:r>
      <w:r>
        <w:rPr>
          <w:i/>
        </w:rPr>
        <w:t xml:space="preserve"> </w:t>
      </w:r>
      <w:r w:rsidRPr="005D2214">
        <w:t>pastaj pika 1.2</w:t>
      </w:r>
      <w:r>
        <w:t xml:space="preserve"> e nenit 8 përcakton se “</w:t>
      </w:r>
      <w:r w:rsidRPr="00D80D34">
        <w:rPr>
          <w:i/>
        </w:rPr>
        <w:t xml:space="preserve">duhet të ketë stazh </w:t>
      </w:r>
      <w:proofErr w:type="spellStart"/>
      <w:r w:rsidRPr="00D80D34">
        <w:rPr>
          <w:i/>
        </w:rPr>
        <w:t>pensional</w:t>
      </w:r>
      <w:proofErr w:type="spellEnd"/>
      <w:r w:rsidRPr="00D80D34">
        <w:rPr>
          <w:i/>
        </w:rPr>
        <w:t xml:space="preserve"> kontribut dhënës, sipas Ligjit për Sigurimin </w:t>
      </w:r>
      <w:proofErr w:type="spellStart"/>
      <w:r w:rsidRPr="00D80D34">
        <w:rPr>
          <w:i/>
        </w:rPr>
        <w:t>Pensional</w:t>
      </w:r>
      <w:proofErr w:type="spellEnd"/>
      <w:r w:rsidRPr="00D80D34">
        <w:rPr>
          <w:i/>
        </w:rPr>
        <w:t xml:space="preserve"> dhe </w:t>
      </w:r>
      <w:proofErr w:type="spellStart"/>
      <w:r w:rsidRPr="00D80D34">
        <w:rPr>
          <w:i/>
        </w:rPr>
        <w:t>Invalidor</w:t>
      </w:r>
      <w:proofErr w:type="spellEnd"/>
      <w:r w:rsidRPr="00D80D34">
        <w:rPr>
          <w:i/>
        </w:rPr>
        <w:t xml:space="preserve"> nr. 011-24/83 (Gazeta Zyrtare e KSAK nr.26/83) para datës 01.01.1999;</w:t>
      </w:r>
      <w:r>
        <w:rPr>
          <w:i/>
        </w:rPr>
        <w:t xml:space="preserve"> </w:t>
      </w:r>
      <w:r w:rsidRPr="005D2214">
        <w:t>si dhe pika</w:t>
      </w:r>
      <w:r>
        <w:rPr>
          <w:i/>
        </w:rPr>
        <w:t xml:space="preserve"> </w:t>
      </w:r>
      <w:r w:rsidRPr="00D80D34">
        <w:rPr>
          <w:i/>
        </w:rPr>
        <w:t xml:space="preserve"> 1.3.</w:t>
      </w:r>
      <w:r>
        <w:rPr>
          <w:i/>
        </w:rPr>
        <w:t xml:space="preserve"> </w:t>
      </w:r>
      <w:r w:rsidRPr="005D2214">
        <w:t>thotë se</w:t>
      </w:r>
      <w:r>
        <w:t>;</w:t>
      </w:r>
      <w:r>
        <w:rPr>
          <w:i/>
        </w:rPr>
        <w:t xml:space="preserve"> </w:t>
      </w:r>
      <w:r w:rsidRPr="00D80D34">
        <w:rPr>
          <w:i/>
        </w:rPr>
        <w:t xml:space="preserve"> ofrojnë dëshmi të vlefshme mbi pagesën e kontributeve sipas dispozitave të Ligjit për Sigurimin </w:t>
      </w:r>
      <w:proofErr w:type="spellStart"/>
      <w:r w:rsidRPr="00D80D34">
        <w:rPr>
          <w:i/>
        </w:rPr>
        <w:t>Pensional</w:t>
      </w:r>
      <w:proofErr w:type="spellEnd"/>
      <w:r w:rsidRPr="00D80D34">
        <w:rPr>
          <w:i/>
        </w:rPr>
        <w:t xml:space="preserve"> dhe </w:t>
      </w:r>
      <w:proofErr w:type="spellStart"/>
      <w:r w:rsidRPr="00D80D34">
        <w:rPr>
          <w:i/>
        </w:rPr>
        <w:t>Invalidor</w:t>
      </w:r>
      <w:proofErr w:type="spellEnd"/>
      <w:r w:rsidRPr="00D80D34">
        <w:rPr>
          <w:i/>
        </w:rPr>
        <w:t xml:space="preserve"> nr.011-24/83 (Gazeta Zyrtare e KSAK nr.26/83) para datës 01.01.1999.</w:t>
      </w:r>
      <w:r>
        <w:rPr>
          <w:i/>
        </w:rPr>
        <w:t xml:space="preserve"> </w:t>
      </w:r>
      <w:r>
        <w:t>Në paragrafin 2 të nenit 8 të ligjit parashihet se “2</w:t>
      </w:r>
      <w:r w:rsidRPr="00BC4610">
        <w:rPr>
          <w:i/>
        </w:rPr>
        <w:t xml:space="preserve">. Kategorizimi i shfrytëzuesve të pensionit </w:t>
      </w:r>
      <w:proofErr w:type="spellStart"/>
      <w:r w:rsidRPr="00BC4610">
        <w:rPr>
          <w:i/>
        </w:rPr>
        <w:t>kontributdhënës</w:t>
      </w:r>
      <w:proofErr w:type="spellEnd"/>
      <w:r w:rsidRPr="00BC4610">
        <w:rPr>
          <w:i/>
        </w:rPr>
        <w:t>, sipas kohëzgjatjes së pagesës së kontributit sipas strukturës kualifikuese dhe kritereve tjera, përcaktohet me akt nënligjor, të cilin do ta miratoj ministria përkatëse</w:t>
      </w:r>
      <w:r>
        <w:t xml:space="preserve">”. Gjykata gjithashtu iu referua Udhëzimit Administrativ (MPMS) nr.09/2015 për Kategorizimin e Shfrytëzuesve të Pensionit Kontribut Pagues sipas Strukturës Kualifikuese dhe Kohëzgjatjes së Pagesës së Kontributeve-Stazhit </w:t>
      </w:r>
      <w:proofErr w:type="spellStart"/>
      <w:r>
        <w:t>Pensional</w:t>
      </w:r>
      <w:proofErr w:type="spellEnd"/>
      <w:r>
        <w:t>, i cili në nenin 6 par.2.3, përcakton se: “</w:t>
      </w:r>
      <w:r w:rsidRPr="005D2214">
        <w:rPr>
          <w:i/>
        </w:rPr>
        <w:t xml:space="preserve">Të kenë stazh </w:t>
      </w:r>
      <w:proofErr w:type="spellStart"/>
      <w:r w:rsidRPr="005D2214">
        <w:rPr>
          <w:i/>
        </w:rPr>
        <w:t>pensional</w:t>
      </w:r>
      <w:proofErr w:type="spellEnd"/>
      <w:r w:rsidRPr="005D2214">
        <w:rPr>
          <w:i/>
        </w:rPr>
        <w:t xml:space="preserve"> </w:t>
      </w:r>
      <w:proofErr w:type="spellStart"/>
      <w:r w:rsidRPr="005D2214">
        <w:rPr>
          <w:i/>
        </w:rPr>
        <w:t>kontributdhënëns</w:t>
      </w:r>
      <w:proofErr w:type="spellEnd"/>
      <w:r w:rsidRPr="005D2214">
        <w:rPr>
          <w:i/>
        </w:rPr>
        <w:t xml:space="preserve"> së paku pesëmbëdhjetë (15) vjet para datës 01.01.1999, sipas Ligjit të SPI-së të Kosovës, nr.26/83”.</w:t>
      </w:r>
      <w:r w:rsidRPr="004E4469">
        <w:rPr>
          <w:bCs/>
        </w:rPr>
        <w:t xml:space="preserve"> </w:t>
      </w:r>
      <w:r w:rsidRPr="00B22533">
        <w:rPr>
          <w:bCs/>
        </w:rPr>
        <w:t>”</w:t>
      </w:r>
      <w:r>
        <w:rPr>
          <w:bCs/>
        </w:rPr>
        <w:t>.</w:t>
      </w:r>
      <w:r w:rsidRPr="00B22533">
        <w:rPr>
          <w:bCs/>
        </w:rPr>
        <w:t xml:space="preserve"> Ndërsa në nenin 5 pikat 1-5</w:t>
      </w:r>
      <w:r>
        <w:rPr>
          <w:bCs/>
        </w:rPr>
        <w:t xml:space="preserve"> të UA nr.09/2015 për Kategorizimin e Shfrytëzueseve të Pensionit Kontribut pagues sipas Strukturës Kualifikuese dhe Kohëzgjatjes së Pagesës së Pensioneve</w:t>
      </w:r>
      <w:r w:rsidRPr="00B22533">
        <w:rPr>
          <w:bCs/>
        </w:rPr>
        <w:t xml:space="preserve"> është paraparë se “</w:t>
      </w:r>
      <w:r w:rsidRPr="00B22533">
        <w:rPr>
          <w:rFonts w:eastAsia="Arial Unicode MS"/>
          <w:i/>
        </w:rPr>
        <w:t>Shfrytëzues i pensionit kontribut pagues me përgatitje shkollore të ulët, konsiderohet i siguruari ose pensionisti kontribut pagues, pa ose me përgatitje shkollore të ulët, 2. Shfrytëzues i pensionit kontribut pagues me përgatitje shkollore të mesme, konsiderohet pensionisti, përkatësisht i siguruari i cili ka kryer shkollën e mesme, 3. Shfrytëzues i pensionit kontribut pagues me përgatitje shkollore të lartë, konsiderohet pensionisti, përkatësisht i siguruari i cili ka kryer shkollën e lartë, 4. Shfrytëzues i pensionit kontribut pagues me përgatitje shkollore superiore, konsiderohet pensionisti, përkatësisht i siguruari i cili ka kryer fakultetin ose studimet pasuniversitare, 5. Të gjitha dëshmitë për kualifikim të përcaktuara nga paragrafët 2, 3 dhe 4 të këtij nen, duhet të jenë para vitit 01.01.1991</w:t>
      </w:r>
      <w:r w:rsidRPr="00B22533">
        <w:rPr>
          <w:rFonts w:eastAsia="Arial Unicode MS"/>
        </w:rPr>
        <w:t>”.</w:t>
      </w:r>
    </w:p>
    <w:p w:rsidR="00A2797F" w:rsidRPr="004E4469" w:rsidRDefault="00A2797F" w:rsidP="00A2797F">
      <w:pPr>
        <w:ind w:left="-432" w:right="-432"/>
        <w:jc w:val="both"/>
        <w:rPr>
          <w:bCs/>
        </w:rPr>
      </w:pPr>
    </w:p>
    <w:p w:rsidR="00A2797F" w:rsidRPr="007E65DC" w:rsidRDefault="00A2797F" w:rsidP="00A2797F">
      <w:pPr>
        <w:ind w:left="-432" w:right="-432"/>
        <w:jc w:val="both"/>
        <w:rPr>
          <w:bCs/>
          <w:color w:val="000000" w:themeColor="text1"/>
        </w:rPr>
      </w:pPr>
      <w:r w:rsidRPr="00610306">
        <w:rPr>
          <w:rFonts w:eastAsia="Arial Unicode MS"/>
        </w:rPr>
        <w:t xml:space="preserve">Pas analizimit dhe vlerësimit të provave të cilat </w:t>
      </w:r>
      <w:r>
        <w:rPr>
          <w:rFonts w:eastAsia="Arial Unicode MS"/>
        </w:rPr>
        <w:t xml:space="preserve">janë </w:t>
      </w:r>
      <w:r w:rsidRPr="00610306">
        <w:rPr>
          <w:rFonts w:eastAsia="Arial Unicode MS"/>
        </w:rPr>
        <w:t>cekur më lartë, gjykata erdhi në përfundim se kërkesëp</w:t>
      </w:r>
      <w:r>
        <w:rPr>
          <w:rFonts w:eastAsia="Arial Unicode MS"/>
        </w:rPr>
        <w:t>adia e paditësit</w:t>
      </w:r>
      <w:r w:rsidRPr="00610306">
        <w:rPr>
          <w:rFonts w:eastAsia="Arial Unicode MS"/>
        </w:rPr>
        <w:t xml:space="preserve"> është e bazuar në ligj dhe fakte</w:t>
      </w:r>
      <w:r>
        <w:rPr>
          <w:rFonts w:eastAsia="Arial Unicode MS"/>
        </w:rPr>
        <w:t>. N</w:t>
      </w:r>
      <w:r w:rsidRPr="001E6CAF">
        <w:rPr>
          <w:rFonts w:eastAsia="Arial Unicode MS"/>
        </w:rPr>
        <w:t xml:space="preserve">ga provat e administruara gjatë kësaj procedure </w:t>
      </w:r>
      <w:r>
        <w:rPr>
          <w:rFonts w:eastAsia="Arial Unicode MS"/>
        </w:rPr>
        <w:t>gjyqësore të konfliktit administrativ siç janë:</w:t>
      </w:r>
      <w:r w:rsidRPr="00950CF8">
        <w:rPr>
          <w:bCs/>
          <w:color w:val="000000" w:themeColor="text1"/>
        </w:rPr>
        <w:t xml:space="preserve"> </w:t>
      </w:r>
      <w:r>
        <w:rPr>
          <w:bCs/>
          <w:color w:val="000000" w:themeColor="text1"/>
        </w:rPr>
        <w:t>Lista e personave të cilët i kanë plotësuar kushtet për marrjen e 20% prej të hyrave nga shitja dhe përvoja e punës e lëshuar nga Agjencia Kosovare e Privatizimit për</w:t>
      </w:r>
      <w:r>
        <w:rPr>
          <w:b/>
          <w:bCs/>
          <w:color w:val="000000" w:themeColor="text1"/>
        </w:rPr>
        <w:t xml:space="preserve"> </w:t>
      </w:r>
      <w:r>
        <w:rPr>
          <w:bCs/>
          <w:color w:val="000000" w:themeColor="text1"/>
        </w:rPr>
        <w:t>Ndërmarrjen Shoqërore “Ballkan Suharekë-</w:t>
      </w:r>
      <w:proofErr w:type="spellStart"/>
      <w:r>
        <w:rPr>
          <w:bCs/>
          <w:color w:val="000000" w:themeColor="text1"/>
        </w:rPr>
        <w:t>Fi</w:t>
      </w:r>
      <w:proofErr w:type="spellEnd"/>
      <w:r>
        <w:rPr>
          <w:bCs/>
          <w:color w:val="000000" w:themeColor="text1"/>
        </w:rPr>
        <w:t xml:space="preserve"> 575/89” në Suharekë, Vendimi i</w:t>
      </w:r>
      <w:r w:rsidRPr="00096694">
        <w:rPr>
          <w:bCs/>
          <w:color w:val="000000" w:themeColor="text1"/>
        </w:rPr>
        <w:t xml:space="preserve"> lëshuar </w:t>
      </w:r>
      <w:r>
        <w:rPr>
          <w:bCs/>
          <w:color w:val="000000" w:themeColor="text1"/>
        </w:rPr>
        <w:t xml:space="preserve">nga NSH IGK “Ballkan” në Suharekë-Këshilli i Punëtorëve me nr. 872 i datës 20.08.2001, Letër Konfirmimi me </w:t>
      </w:r>
      <w:proofErr w:type="spellStart"/>
      <w:r>
        <w:rPr>
          <w:bCs/>
          <w:color w:val="000000" w:themeColor="text1"/>
        </w:rPr>
        <w:t>nr.prot</w:t>
      </w:r>
      <w:proofErr w:type="spellEnd"/>
      <w:r>
        <w:rPr>
          <w:bCs/>
          <w:color w:val="000000" w:themeColor="text1"/>
        </w:rPr>
        <w:t>. OUT-43993/2021 i dt.17.05.2021 i lëshuar nga Agjencia Kosovare e Privatizimit-Zyra Rajonale në Prizren-Autoriteti i Likuidimit NSH “IGK Ballkan, gjykata e vërtetoj fakti se paditësi ka punuar në ndërmarrjen shoqërore NSH IGK “Ballkan” në Suharekë, nga</w:t>
      </w:r>
      <w:r>
        <w:rPr>
          <w:b/>
          <w:bCs/>
          <w:color w:val="000000" w:themeColor="text1"/>
        </w:rPr>
        <w:t xml:space="preserve"> </w:t>
      </w:r>
      <w:r w:rsidRPr="00D21B5E">
        <w:rPr>
          <w:bCs/>
          <w:color w:val="000000" w:themeColor="text1"/>
        </w:rPr>
        <w:t xml:space="preserve">data </w:t>
      </w:r>
      <w:r>
        <w:rPr>
          <w:bCs/>
          <w:color w:val="000000" w:themeColor="text1"/>
        </w:rPr>
        <w:t xml:space="preserve">25.12.1979 deri me datën 10.09.1990, deri kur ishte nxjerr vendimi i Kuvendit të RS Serbisë mbi aplikimin e masave të dhunshme në NSH IGK “Ballkan” i datës 08.08.1990, mirëpo me vendimin e lartcekur Këshilli i Punëtorëve i ndërmarrjes ka marr vendim mbi njohjen e të drejtave nga marrëdhënia e punës për punëtorët e NSH IGK “Ballkan” nga data 08 gusht 1990 deri me 1 korrik 1999, duke i njohur punëtoreve të kësaj ndërmarrje pagesat për të ardhurat personale në shumë me nga 5,3276.56€ dhe të drejtat e tjera lidhur me përvojën e punës (stazhin) e punës, sigurimin </w:t>
      </w:r>
      <w:proofErr w:type="spellStart"/>
      <w:r>
        <w:rPr>
          <w:bCs/>
          <w:color w:val="000000" w:themeColor="text1"/>
        </w:rPr>
        <w:t>pensional</w:t>
      </w:r>
      <w:proofErr w:type="spellEnd"/>
      <w:r>
        <w:rPr>
          <w:bCs/>
          <w:color w:val="000000" w:themeColor="text1"/>
        </w:rPr>
        <w:t xml:space="preserve"> e </w:t>
      </w:r>
      <w:proofErr w:type="spellStart"/>
      <w:r>
        <w:rPr>
          <w:bCs/>
          <w:color w:val="000000" w:themeColor="text1"/>
        </w:rPr>
        <w:t>invalidor</w:t>
      </w:r>
      <w:proofErr w:type="spellEnd"/>
      <w:r>
        <w:rPr>
          <w:bCs/>
          <w:color w:val="000000" w:themeColor="text1"/>
        </w:rPr>
        <w:t xml:space="preserve"> sipas ligjeve në fuqi. Një gjë e tillë punëtorëve të kësaj ndërmarrje i është njohur edhe me aktgjykimin në bazë të pohimit të nxjerr nga ana Gjykatës Komunale në Suharekë me </w:t>
      </w:r>
      <w:r>
        <w:rPr>
          <w:bCs/>
          <w:color w:val="000000" w:themeColor="text1"/>
        </w:rPr>
        <w:lastRenderedPageBreak/>
        <w:t xml:space="preserve">nr.C.nr.176/05 i datës 24.06.2005, i plotfuqishëm ky nga data 24.06.2005. Nga këto prova gjykatës i </w:t>
      </w:r>
      <w:proofErr w:type="spellStart"/>
      <w:r>
        <w:rPr>
          <w:bCs/>
          <w:color w:val="000000" w:themeColor="text1"/>
        </w:rPr>
        <w:t>rezultoj</w:t>
      </w:r>
      <w:proofErr w:type="spellEnd"/>
      <w:r>
        <w:rPr>
          <w:bCs/>
          <w:color w:val="000000" w:themeColor="text1"/>
        </w:rPr>
        <w:t xml:space="preserve"> se paditësi i ka mbi 15 vite përvojë pune tek NSH IGK “Ballkan” kur llogaritet periudha nga data 25.12.1979 deri me datën 10.09.1990 dhe periudha nga data 08 gusht 1990 deri me 1 korrik 1999, sipas vendimit të gjykatës. Në këtë drejtim gjykata ja fali besimin në tërësi besimin</w:t>
      </w:r>
      <w:r w:rsidRPr="00950CF8">
        <w:rPr>
          <w:bCs/>
          <w:color w:val="000000" w:themeColor="text1"/>
        </w:rPr>
        <w:t xml:space="preserve"> </w:t>
      </w:r>
      <w:r>
        <w:rPr>
          <w:bCs/>
          <w:color w:val="000000" w:themeColor="text1"/>
        </w:rPr>
        <w:t>Listës të personave të cilët i kanë plotësuar kushtet për marrjen e 20% prej të hyrave nga shitja dhe përvoja e punës e lëshuar nga Agjencia Kosovare e Privatizimit për Ndërmarrjen Shoqërore Ndërmarrjen Shoqërore “Ballkan Suharekë-</w:t>
      </w:r>
      <w:proofErr w:type="spellStart"/>
      <w:r>
        <w:rPr>
          <w:bCs/>
          <w:color w:val="000000" w:themeColor="text1"/>
        </w:rPr>
        <w:t>Fi</w:t>
      </w:r>
      <w:proofErr w:type="spellEnd"/>
      <w:r>
        <w:rPr>
          <w:bCs/>
          <w:color w:val="000000" w:themeColor="text1"/>
        </w:rPr>
        <w:t xml:space="preserve"> 575/89” në Suharekë dhe Aktgjykimit të Gjykatës Komunale në Suharekë me nr.C.nr.176/05 i datës 24.06.2005, </w:t>
      </w:r>
      <w:r>
        <w:rPr>
          <w:rFonts w:eastAsia="Arial Unicode MS"/>
        </w:rPr>
        <w:t>sepse në vështrim të nenit 329.1 të LPK-së parashihet që “</w:t>
      </w:r>
      <w:r w:rsidRPr="00E47F4C">
        <w:rPr>
          <w:i/>
        </w:rPr>
        <w:t>Shkresa të cilën e ka hartuar në formën e caktuar organi shtetëror brenda kufijve të kompetencës së vet, si dhe shkresa të cilën në formë të tillë e ka hartuar ndërmarrja apo organizata tjetër në ushtrimin e autorizimeve publike që i janë besuar me ligj (dokumenti publik), provon saktësinë e asaj që konfirmohet apo caktohet në të</w:t>
      </w:r>
      <w:r>
        <w:t>”. Së këndejmi gjykata bazuar në këto dëshmi erdhi në përfundimin se paditësi i plotëson kriteret ligjore për të qen</w:t>
      </w:r>
      <w:r>
        <w:rPr>
          <w:rFonts w:eastAsia="Arial Unicode MS"/>
        </w:rPr>
        <w:t xml:space="preserve">ë përfitues i pensionit </w:t>
      </w:r>
      <w:proofErr w:type="spellStart"/>
      <w:r>
        <w:rPr>
          <w:rFonts w:eastAsia="Arial Unicode MS"/>
        </w:rPr>
        <w:t>kontributiv</w:t>
      </w:r>
      <w:proofErr w:type="spellEnd"/>
      <w:r>
        <w:rPr>
          <w:rFonts w:eastAsia="Arial Unicode MS"/>
        </w:rPr>
        <w:t xml:space="preserve"> nga data e paraqitjes së kërkesës për pension </w:t>
      </w:r>
      <w:proofErr w:type="spellStart"/>
      <w:r>
        <w:rPr>
          <w:rFonts w:eastAsia="Arial Unicode MS"/>
        </w:rPr>
        <w:t>kontributiv</w:t>
      </w:r>
      <w:proofErr w:type="spellEnd"/>
      <w:r>
        <w:rPr>
          <w:rFonts w:eastAsia="Arial Unicode MS"/>
        </w:rPr>
        <w:t xml:space="preserve"> 06.10.2021, për çka gjykata vendosi si në </w:t>
      </w:r>
      <w:proofErr w:type="spellStart"/>
      <w:r>
        <w:rPr>
          <w:rFonts w:eastAsia="Arial Unicode MS"/>
        </w:rPr>
        <w:t>dispozitivin</w:t>
      </w:r>
      <w:proofErr w:type="spellEnd"/>
      <w:r>
        <w:rPr>
          <w:rFonts w:eastAsia="Arial Unicode MS"/>
        </w:rPr>
        <w:t xml:space="preserve"> II të këtij aktgjykimi që paditësit t’ia njeh të </w:t>
      </w:r>
      <w:r>
        <w:t>drejtën në pension si kontribut pagues prej datës 06.10.2021,</w:t>
      </w:r>
      <w:r w:rsidRPr="007E65DC">
        <w:t xml:space="preserve"> </w:t>
      </w:r>
      <w:r>
        <w:t xml:space="preserve">me shkollim të mesëm, e deri sa të ekzistojnë kushtet ligjore për njohjen e këtij pensioni.  </w:t>
      </w:r>
    </w:p>
    <w:p w:rsidR="00A2797F" w:rsidRDefault="00A2797F" w:rsidP="00A2797F">
      <w:pPr>
        <w:ind w:left="-432" w:right="-432"/>
        <w:jc w:val="both"/>
      </w:pPr>
    </w:p>
    <w:p w:rsidR="00A2797F" w:rsidRPr="007E65DC" w:rsidRDefault="00A2797F" w:rsidP="00A2797F">
      <w:pPr>
        <w:ind w:left="-432" w:right="-432"/>
        <w:jc w:val="both"/>
      </w:pPr>
      <w:r>
        <w:t>Gjykata bazuar në ekspertizën financiare të ekspertit J</w:t>
      </w:r>
      <w:r w:rsidR="00E22997">
        <w:t>.</w:t>
      </w:r>
      <w:r>
        <w:t>I të datës 21.03.2024, të cil</w:t>
      </w:r>
      <w:r>
        <w:rPr>
          <w:rFonts w:eastAsia="Arial Unicode MS"/>
        </w:rPr>
        <w:t xml:space="preserve">ës ja fali besimin, në </w:t>
      </w:r>
      <w:proofErr w:type="spellStart"/>
      <w:r>
        <w:rPr>
          <w:rFonts w:eastAsia="Arial Unicode MS"/>
        </w:rPr>
        <w:t>dispozitiv</w:t>
      </w:r>
      <w:proofErr w:type="spellEnd"/>
      <w:r>
        <w:rPr>
          <w:rFonts w:eastAsia="Arial Unicode MS"/>
        </w:rPr>
        <w:t xml:space="preserve"> III të këtij aktgjykimi e detyroj të paditurën që paditësit </w:t>
      </w:r>
      <w:r w:rsidRPr="001939ED">
        <w:t>t’ia kompensoj në mënyrë retroaktive</w:t>
      </w:r>
      <w:r>
        <w:t xml:space="preserve"> diferencën në mes pensionit kontribut pagues të moshës me shkollim të mesëm dhe pensionit bazik të moshës nga data 06.10.2021 e deri me datë 21.03.2024, si datë e kryerjes së ekspertizës financiare, në shumën prej 2,355.00€, duke e pasur parasysh edhe faktin se e paditura paditësit me vendimin e datës 23.11.2023 paditësi i ka njohur të drejtën në pension parcial kontribut pagues të moshës nga data 01.07.2023, me përgatitje shkollore të mesëm në shumë mujore prej 165.33€ e cila shumë mujore është marr parasysh me rastin e përllogaritjes së diferencës së pensionit kontribut pagues të paditësit në ekspertizë,  si dhe detyroj të paditurën që paditësit t’ia paguaj pensionin kontribut pagues të moshës nga data 14.05.2024, e deri sa të ekzistojnë kushtet ligjore për njohjen e këtij pensioni në shumën e plotë mujore prej 198€, sa është lartësia e pensionit kontribut pagues të moshës i plotë me stazh </w:t>
      </w:r>
      <w:proofErr w:type="spellStart"/>
      <w:r>
        <w:t>kontributiv</w:t>
      </w:r>
      <w:proofErr w:type="spellEnd"/>
      <w:r>
        <w:t xml:space="preserve"> prej 15 </w:t>
      </w:r>
      <w:proofErr w:type="spellStart"/>
      <w:r>
        <w:t>vitëve</w:t>
      </w:r>
      <w:proofErr w:type="spellEnd"/>
      <w:r>
        <w:t>.</w:t>
      </w:r>
    </w:p>
    <w:p w:rsidR="00A2797F" w:rsidRDefault="00A2797F" w:rsidP="00A2797F">
      <w:pPr>
        <w:ind w:right="-432"/>
        <w:jc w:val="both"/>
        <w:rPr>
          <w:rFonts w:eastAsia="Arial Unicode MS"/>
        </w:rPr>
      </w:pPr>
    </w:p>
    <w:p w:rsidR="00A2797F" w:rsidRPr="00B51FF9" w:rsidRDefault="00A2797F" w:rsidP="00A2797F">
      <w:pPr>
        <w:ind w:left="-432" w:right="-432"/>
        <w:jc w:val="both"/>
        <w:rPr>
          <w:bCs/>
          <w:color w:val="000000" w:themeColor="text1"/>
        </w:rPr>
      </w:pPr>
      <w:r>
        <w:rPr>
          <w:rFonts w:eastAsia="Arial Unicode MS"/>
          <w:color w:val="000000"/>
        </w:rPr>
        <w:t>G</w:t>
      </w:r>
      <w:r w:rsidRPr="00AF6781">
        <w:rPr>
          <w:rFonts w:eastAsia="Arial Unicode MS"/>
          <w:color w:val="000000"/>
        </w:rPr>
        <w:t xml:space="preserve">jykata </w:t>
      </w:r>
      <w:r>
        <w:rPr>
          <w:rFonts w:eastAsia="Arial Unicode MS"/>
          <w:color w:val="000000"/>
        </w:rPr>
        <w:t xml:space="preserve">mbi bazën e gjendjes faktike të lartcekur, </w:t>
      </w:r>
      <w:r w:rsidRPr="00AF6781">
        <w:rPr>
          <w:rFonts w:eastAsia="Arial Unicode MS"/>
          <w:color w:val="000000"/>
        </w:rPr>
        <w:t xml:space="preserve">konstaton </w:t>
      </w:r>
      <w:r>
        <w:rPr>
          <w:rFonts w:eastAsia="Arial Unicode MS"/>
        </w:rPr>
        <w:t xml:space="preserve">në rastin konkret e paditura nuk ka vërtetuar drejt gjendjen faktike dhe nuk ka aplikuar drejt dispozitat e </w:t>
      </w:r>
      <w:r>
        <w:t xml:space="preserve">Ligjit Nr. 04/L-131- Për Skemat </w:t>
      </w:r>
      <w:proofErr w:type="spellStart"/>
      <w:r>
        <w:t>Pensionale</w:t>
      </w:r>
      <w:proofErr w:type="spellEnd"/>
      <w:r>
        <w:t xml:space="preserve">, </w:t>
      </w:r>
      <w:r>
        <w:rPr>
          <w:rFonts w:eastAsia="Arial Unicode MS"/>
        </w:rPr>
        <w:t xml:space="preserve">për </w:t>
      </w:r>
      <w:r>
        <w:t xml:space="preserve">kushtet dhe kriteret për njohjen e të drejtës në pension kontribut pagues të moshës, pasi që e paditura në procedurë administrative nuk i ka pasur në konsideratë dhe vlerësim provat e paraqitura nga paditësi duke përfshirë </w:t>
      </w:r>
      <w:r>
        <w:rPr>
          <w:bCs/>
          <w:color w:val="000000" w:themeColor="text1"/>
        </w:rPr>
        <w:t>listën të personave të cilët i kanë plotësuar kushtet për marrjen e 20% prej të hyrave nga shitja dhe përvoja e punës e lëshuar nga Agjencia Kosovare e Privatizimit për Ndërmarrjen Shoqërore Ndërmarrjen Shoqërore “Ballkan Suharekë-</w:t>
      </w:r>
      <w:proofErr w:type="spellStart"/>
      <w:r>
        <w:rPr>
          <w:bCs/>
          <w:color w:val="000000" w:themeColor="text1"/>
        </w:rPr>
        <w:t>Fi</w:t>
      </w:r>
      <w:proofErr w:type="spellEnd"/>
      <w:r>
        <w:rPr>
          <w:bCs/>
          <w:color w:val="000000" w:themeColor="text1"/>
        </w:rPr>
        <w:t xml:space="preserve"> 575/89” në Suharekë dhe Aktgjykimin e Gjykatës Komunale në Suharekë me nr.C.nr.176/05 i datës 24.06.2005, të  cilat paraqesin dokumente publike të lëshuar nga ana e organeve publike dhe si i tillë këto dokumente </w:t>
      </w:r>
      <w:r>
        <w:t>provojnë</w:t>
      </w:r>
      <w:r w:rsidRPr="000750E9">
        <w:t xml:space="preserve"> saktësinë </w:t>
      </w:r>
      <w:r>
        <w:t xml:space="preserve">e përvojë së punës për paditësin prej 15 vite stazh </w:t>
      </w:r>
      <w:proofErr w:type="spellStart"/>
      <w:r>
        <w:t>kontributiv</w:t>
      </w:r>
      <w:proofErr w:type="spellEnd"/>
      <w:r>
        <w:t xml:space="preserve"> para datës 01.01.1999, aq sa kërkohet me ligj për njohjen e pensionit të plotë kontribut pagues të moshës. Gjykata vlerëson se fuqinë provuese të dokumenteve të lëshuar nga institucionet siç është në këtë rast AKP-ja dhe Gjykata, nuk mundet pala e paditur që të mohoj e as ta kontestoj, sepse ligji i ka dhënë fuqinë provuese dokumenteve të lëshuara nga organet shtetërore. </w:t>
      </w:r>
    </w:p>
    <w:p w:rsidR="00A2797F" w:rsidRDefault="00A2797F" w:rsidP="00A2797F">
      <w:pPr>
        <w:ind w:left="-432" w:right="-432"/>
        <w:jc w:val="both"/>
      </w:pPr>
    </w:p>
    <w:p w:rsidR="00A2797F" w:rsidRPr="00B51FF9" w:rsidRDefault="00A2797F" w:rsidP="00A2797F">
      <w:pPr>
        <w:ind w:left="-432" w:right="-432"/>
        <w:jc w:val="both"/>
        <w:rPr>
          <w:bCs/>
          <w:color w:val="000000" w:themeColor="text1"/>
        </w:rPr>
      </w:pPr>
      <w:r>
        <w:t xml:space="preserve">Gjykata thekson se e paditura përkundër asaj se në nenin 8 par.1 pika 1.3 të Ligjit për Skemat </w:t>
      </w:r>
      <w:proofErr w:type="spellStart"/>
      <w:r>
        <w:t>Pensionale</w:t>
      </w:r>
      <w:proofErr w:type="spellEnd"/>
      <w:r>
        <w:t xml:space="preserve"> parashihet kriteri që të ofrohen dëshmi të vlefshme mbi pagesën e kontributeve sipas dispozitave të Ligjit për Sigurimin </w:t>
      </w:r>
      <w:proofErr w:type="spellStart"/>
      <w:r>
        <w:t>Pensional</w:t>
      </w:r>
      <w:proofErr w:type="spellEnd"/>
      <w:r>
        <w:t xml:space="preserve"> dhe </w:t>
      </w:r>
      <w:proofErr w:type="spellStart"/>
      <w:r>
        <w:t>Invalidor</w:t>
      </w:r>
      <w:proofErr w:type="spellEnd"/>
      <w:r>
        <w:t xml:space="preserve"> nr.011-24/83 (Gazeta Zyrtare e KSAK nr.26/83) para datës 01.01.1999, </w:t>
      </w:r>
      <w:r>
        <w:rPr>
          <w:rFonts w:eastAsia="Arial Unicode MS"/>
        </w:rPr>
        <w:t xml:space="preserve">si dhe kriteret e tjera të vendosura me nenin 6 të UA nr.09/2015 </w:t>
      </w:r>
      <w:r>
        <w:t xml:space="preserve">për Kategorizimin e Shfrytëzuesve të Pensionit Kontribut Pagues sipas Strukturës Kualifikuese dhe Kohëzgjatjes së Pagesës së Kontributeve-Stazhit </w:t>
      </w:r>
      <w:proofErr w:type="spellStart"/>
      <w:r>
        <w:t>Pensional</w:t>
      </w:r>
      <w:proofErr w:type="spellEnd"/>
      <w:r>
        <w:t xml:space="preserve">, në këtë rast paditësit nuk mund ti mohohet e drejta në pensionin </w:t>
      </w:r>
      <w:r>
        <w:lastRenderedPageBreak/>
        <w:t xml:space="preserve">kontribut pagues të plotë, ngase paditësi përveç tjerash ka bashkangjitur si dëshmi plotësuese </w:t>
      </w:r>
      <w:r>
        <w:rPr>
          <w:bCs/>
          <w:color w:val="000000" w:themeColor="text1"/>
        </w:rPr>
        <w:t xml:space="preserve">listën e personave të cilët i kanë plotësuar kushtet për marrjen e 20% prej të hyrave nga shitja dhe përvoja e punës e lëshuar nga Agjencia Kosovare e Privatizimit për Ndërmarrjen Shoqërore “Ballkan ” në Suharekë dhe Aktgjykimin e Gjykatës Komunale në Suharekë me nr.C.nr.176/05 i datës 24.06.2005, me të cilin punëtorëve të NSH IGK “Ballkan” në Suharekë i është njohur e drejta në stazh </w:t>
      </w:r>
      <w:proofErr w:type="spellStart"/>
      <w:r>
        <w:rPr>
          <w:bCs/>
          <w:color w:val="000000" w:themeColor="text1"/>
        </w:rPr>
        <w:t>pensional</w:t>
      </w:r>
      <w:proofErr w:type="spellEnd"/>
      <w:r>
        <w:rPr>
          <w:bCs/>
          <w:color w:val="000000" w:themeColor="text1"/>
        </w:rPr>
        <w:t xml:space="preserve"> të caktuar me vendimin e Këshillit të Punëtorëve me nr.287/1 të datës 20.08.2021,për periudhën nga data 08 gusht 1990-1 korrik 1999, e si rezultat i kësaj vërtetohet se paditësi ka filluar punën me datë 25.12.1979 në Kombinatin në Ndërmarrjen Shoqërore “Ballkani” në Suharekë dhe se nuk ka pasur shkëputje t</w:t>
      </w:r>
      <w:r>
        <w:t>ë marrëdhënies së punës, deri me shitjen e ndërmarrjes shoqërore nga AKP në vitin 2005.</w:t>
      </w:r>
    </w:p>
    <w:p w:rsidR="00A2797F" w:rsidRPr="009046A5" w:rsidRDefault="00A2797F" w:rsidP="00A2797F">
      <w:pPr>
        <w:ind w:right="-432"/>
        <w:jc w:val="both"/>
      </w:pPr>
    </w:p>
    <w:p w:rsidR="00A2797F" w:rsidRPr="00D263F7" w:rsidRDefault="00A2797F" w:rsidP="00A2797F">
      <w:pPr>
        <w:ind w:left="-432" w:right="-432"/>
        <w:jc w:val="both"/>
      </w:pPr>
      <w:r>
        <w:rPr>
          <w:rFonts w:eastAsia="Arial Unicode MS"/>
        </w:rPr>
        <w:t xml:space="preserve">Për më tepër gjykata thekson se në Aktgjykimin e Gjykatës Kushtetuese të Kosovës me nr. KO190/19 të datës 30.120.2022, i cili ka vendosur për kërkesën e Gjykatës Supreme, lidhur me vlerësimin e kushtetutshmërisë së nenit 8 par.2 të Ligjit për Skemat </w:t>
      </w:r>
      <w:proofErr w:type="spellStart"/>
      <w:r>
        <w:rPr>
          <w:rFonts w:eastAsia="Arial Unicode MS"/>
        </w:rPr>
        <w:t>Pensionale</w:t>
      </w:r>
      <w:proofErr w:type="spellEnd"/>
      <w:r>
        <w:rPr>
          <w:rFonts w:eastAsia="Arial Unicode MS"/>
        </w:rPr>
        <w:t xml:space="preserve">, të Financuara nga Shteti, nr. 04-L-13 në lidhje me Nenin 5 të UA nr. 09/2015, për Kategorizimin e Shfrytëzuesve të Pensionit Kontribut pagues sipas Strukturës Kualifikuese dhe Kohëzgjatjes së Pagesë së Kontributeve-Stazhit </w:t>
      </w:r>
      <w:proofErr w:type="spellStart"/>
      <w:r>
        <w:rPr>
          <w:rFonts w:eastAsia="Arial Unicode MS"/>
        </w:rPr>
        <w:t>Pensional</w:t>
      </w:r>
      <w:proofErr w:type="spellEnd"/>
      <w:r>
        <w:rPr>
          <w:rFonts w:eastAsia="Arial Unicode MS"/>
        </w:rPr>
        <w:t xml:space="preserve">, është vërtetuar se paragrafi 2 i nenit 8, të Ligjit për Skemat </w:t>
      </w:r>
      <w:proofErr w:type="spellStart"/>
      <w:r>
        <w:rPr>
          <w:rFonts w:eastAsia="Arial Unicode MS"/>
        </w:rPr>
        <w:t>Pensionale</w:t>
      </w:r>
      <w:proofErr w:type="spellEnd"/>
      <w:r>
        <w:rPr>
          <w:rFonts w:eastAsia="Arial Unicode MS"/>
        </w:rPr>
        <w:t xml:space="preserve">, nr. 04-L-13 në lidhje me Nenin 5 të UA nr. 09/2015, për kategorizimin e shfrytëzuesve të pensionit kontribut pagues sipas strukturës kualifikuese dhe kohëzgjatjes së pagesë së kontributeve-stazhit </w:t>
      </w:r>
      <w:proofErr w:type="spellStart"/>
      <w:r>
        <w:rPr>
          <w:rFonts w:eastAsia="Arial Unicode MS"/>
        </w:rPr>
        <w:t>pensional</w:t>
      </w:r>
      <w:proofErr w:type="spellEnd"/>
      <w:r>
        <w:rPr>
          <w:rFonts w:eastAsia="Arial Unicode MS"/>
        </w:rPr>
        <w:t xml:space="preserve">, nuk janë në përputhshmëri me nenin 24 (Barazia para ligjit), të Kushtetutës, në lidhje me nenin 14 (Mbrojtja nga Diskriminimi) të KEDNJ-së dhe me nenin 1 (Ndalimi i Përgjithshëm i Diskriminimit), të Protokollit nr.12 të KEDNJ-së. </w:t>
      </w:r>
      <w:r>
        <w:t xml:space="preserve">Gjithashtu Gjykata Kushtetuese ka konstatuar në pajtim me paragrafin 3 të nenit 116 të Kushtetutës, paragrafin 5 të nenit 20 të Ligjit dhe paragrafin 5 të rregullit 60 të Rregullores se punës, së paragrafi 2 i nenit 8 të Ligjit nr.04/L-131 për Skemat </w:t>
      </w:r>
      <w:proofErr w:type="spellStart"/>
      <w:r>
        <w:t>Pensionale</w:t>
      </w:r>
      <w:proofErr w:type="spellEnd"/>
      <w:r>
        <w:t xml:space="preserve"> të Financuara nga Shteti në lidhje me nën paragrafin 2.3 të paragrafit 2 të nenit 6 të Udhëzimit Administrativ nr.09/2015 për Kategorizimin e Shfrytëzuesve te Pensionit Kontribut pagues sipas Strukturës Kualifikuese dhe Kohëzgjatjes se Pagesës së Kontributeve-Stazhit </w:t>
      </w:r>
      <w:proofErr w:type="spellStart"/>
      <w:r>
        <w:t>Pensional</w:t>
      </w:r>
      <w:proofErr w:type="spellEnd"/>
      <w:r>
        <w:t xml:space="preserve">, shfuqizohen me 15 korrik 2023; ku njëkohësisht Gjykata Kushtetuese e ka urdhëruar në pajtim me paragrafin 1 të nenit 116 te Kushtetutës, Kuvendin dhe Qeverinë e Republikës së Kosovës, që jo me larg se deri me 15 korrik 2023, të ndërmarrin veprimet e nevojshme për plotësimin dhe ndryshimin e Ligjit nr.04/L-131 për Skemat </w:t>
      </w:r>
      <w:proofErr w:type="spellStart"/>
      <w:r>
        <w:t>Pensionale</w:t>
      </w:r>
      <w:proofErr w:type="spellEnd"/>
      <w:r>
        <w:t xml:space="preserve"> të Financuara nga Shteti në pajtim me Kushtetutën dhe këtë Aktgjykim; çka është vepruar sipas këtij urdhri, me rastin e nxjerrjes së Ligjit nr.08/L-148 për Ndryshimin dhe Plotësimin e Ligjit nr.04/L-131 për Skemat </w:t>
      </w:r>
      <w:proofErr w:type="spellStart"/>
      <w:r>
        <w:t>Pensionale</w:t>
      </w:r>
      <w:proofErr w:type="spellEnd"/>
      <w:r>
        <w:t xml:space="preserve"> të Financuara nga Shteti, ku në nenin 4 të këtij ligji është vendosur që të shtohet dispozita ligjore 8/A në Ligjin Bazik me tekstin si në vijim: “</w:t>
      </w:r>
      <w:r w:rsidRPr="00D263F7">
        <w:rPr>
          <w:i/>
        </w:rPr>
        <w:t xml:space="preserve">Personat që kanë kontribuar sipas Ligjit për Sigurimin </w:t>
      </w:r>
      <w:proofErr w:type="spellStart"/>
      <w:r w:rsidRPr="00D263F7">
        <w:rPr>
          <w:i/>
        </w:rPr>
        <w:t>Pensional</w:t>
      </w:r>
      <w:proofErr w:type="spellEnd"/>
      <w:r w:rsidRPr="00D263F7">
        <w:rPr>
          <w:i/>
        </w:rPr>
        <w:t xml:space="preserve"> dhe </w:t>
      </w:r>
      <w:proofErr w:type="spellStart"/>
      <w:r w:rsidRPr="00D263F7">
        <w:rPr>
          <w:i/>
        </w:rPr>
        <w:t>Invalidor</w:t>
      </w:r>
      <w:proofErr w:type="spellEnd"/>
      <w:r w:rsidRPr="00D263F7">
        <w:rPr>
          <w:i/>
        </w:rPr>
        <w:t xml:space="preserve"> Nr. 011-24/83 (Gazeta Zyrtare e KSAK Nr. 26/83) para datës 01.01.1999 por nuk e arrijnë stazhin </w:t>
      </w:r>
      <w:proofErr w:type="spellStart"/>
      <w:r w:rsidRPr="00D263F7">
        <w:rPr>
          <w:i/>
        </w:rPr>
        <w:t>pensional</w:t>
      </w:r>
      <w:proofErr w:type="spellEnd"/>
      <w:r w:rsidRPr="00D263F7">
        <w:rPr>
          <w:i/>
        </w:rPr>
        <w:t xml:space="preserve"> prej pesëmbëdhjetë (15) vitesh kontribute si periudhë </w:t>
      </w:r>
      <w:proofErr w:type="spellStart"/>
      <w:r w:rsidRPr="00D263F7">
        <w:rPr>
          <w:i/>
        </w:rPr>
        <w:t>kushtëzuese</w:t>
      </w:r>
      <w:proofErr w:type="spellEnd"/>
      <w:r w:rsidRPr="00D263F7">
        <w:rPr>
          <w:i/>
        </w:rPr>
        <w:t xml:space="preserve"> për shkak se janë larguar nga puna si rezultat i masave të dhunshme, mund të kualifikohen në skemën e pensionit parcial </w:t>
      </w:r>
      <w:proofErr w:type="spellStart"/>
      <w:r w:rsidRPr="00D263F7">
        <w:rPr>
          <w:i/>
        </w:rPr>
        <w:t>kontributpagues</w:t>
      </w:r>
      <w:proofErr w:type="spellEnd"/>
      <w:r w:rsidRPr="00D263F7">
        <w:rPr>
          <w:i/>
        </w:rPr>
        <w:t xml:space="preserve"> të moshës sipas kritereve dhe kushteve të përcaktuara në këtë nen</w:t>
      </w:r>
      <w:r>
        <w:t>”.</w:t>
      </w:r>
    </w:p>
    <w:p w:rsidR="00A2797F" w:rsidRPr="007E6E2A" w:rsidRDefault="00A2797F" w:rsidP="00A2797F">
      <w:pPr>
        <w:ind w:left="-432" w:right="-432"/>
        <w:jc w:val="both"/>
        <w:rPr>
          <w:bCs/>
          <w:color w:val="FF0000"/>
        </w:rPr>
      </w:pPr>
    </w:p>
    <w:p w:rsidR="00A2797F" w:rsidRDefault="00A2797F" w:rsidP="00A2797F">
      <w:pPr>
        <w:ind w:left="-432" w:right="-432"/>
        <w:jc w:val="both"/>
      </w:pPr>
      <w:r w:rsidRPr="008711F4">
        <w:rPr>
          <w:color w:val="000000" w:themeColor="text1"/>
        </w:rPr>
        <w:t>Në vlerësimin e tërësishëm të çështjes gjykata vlerëson se paditësit i takon njohja e të drejtës n</w:t>
      </w:r>
      <w:r w:rsidRPr="008711F4">
        <w:rPr>
          <w:bCs/>
          <w:color w:val="000000" w:themeColor="text1"/>
        </w:rPr>
        <w:t xml:space="preserve">ë </w:t>
      </w:r>
      <w:r>
        <w:rPr>
          <w:bCs/>
          <w:color w:val="000000" w:themeColor="text1"/>
        </w:rPr>
        <w:t xml:space="preserve">pension kontribut pagues nga data </w:t>
      </w:r>
      <w:r w:rsidRPr="008B6C29">
        <w:rPr>
          <w:bCs/>
          <w:color w:val="000000" w:themeColor="text1"/>
        </w:rPr>
        <w:t>06.10.2021</w:t>
      </w:r>
      <w:r>
        <w:rPr>
          <w:bCs/>
          <w:color w:val="000000" w:themeColor="text1"/>
        </w:rPr>
        <w:t>, ku paditësi ka parashtruar kërkesën për njohjen e të drejtës në pension kontribut pagues të moshës tek e paditura</w:t>
      </w:r>
      <w:r w:rsidRPr="008711F4">
        <w:rPr>
          <w:bCs/>
          <w:color w:val="000000" w:themeColor="text1"/>
        </w:rPr>
        <w:t>, pasi që edhe në vështrim të dispozitës 8 paragrafi 1 pika 1.1</w:t>
      </w:r>
      <w:r>
        <w:rPr>
          <w:bCs/>
          <w:color w:val="000000" w:themeColor="text1"/>
        </w:rPr>
        <w:t xml:space="preserve"> të Ligjit për Skemat </w:t>
      </w:r>
      <w:proofErr w:type="spellStart"/>
      <w:r>
        <w:rPr>
          <w:bCs/>
          <w:color w:val="000000" w:themeColor="text1"/>
        </w:rPr>
        <w:t>Pensionale</w:t>
      </w:r>
      <w:proofErr w:type="spellEnd"/>
      <w:r>
        <w:rPr>
          <w:bCs/>
          <w:color w:val="000000" w:themeColor="text1"/>
        </w:rPr>
        <w:t xml:space="preserve">, të Financuara nga Shteti, </w:t>
      </w:r>
      <w:r w:rsidRPr="008711F4">
        <w:rPr>
          <w:bCs/>
          <w:color w:val="000000" w:themeColor="text1"/>
        </w:rPr>
        <w:t xml:space="preserve">ku thuhet se një ndër kushtet për njohjen </w:t>
      </w:r>
      <w:r>
        <w:rPr>
          <w:bCs/>
          <w:color w:val="000000" w:themeColor="text1"/>
        </w:rPr>
        <w:t xml:space="preserve"> kësaj të drejte është arritja moshës 65 vjeçare dhe </w:t>
      </w:r>
      <w:r>
        <w:t xml:space="preserve">stazhi </w:t>
      </w:r>
      <w:proofErr w:type="spellStart"/>
      <w:r>
        <w:t>pensional</w:t>
      </w:r>
      <w:proofErr w:type="spellEnd"/>
      <w:r>
        <w:t xml:space="preserve"> kontribut dhënës, kritere të cilat paditësi ka vërtetuar se i plotëson përgjatë kësaj procedurë gjyqësore. Prandaj gjykata bazuar në ekspertizën financiare të datës 21.03.2024, ku është konstatuar se</w:t>
      </w:r>
      <w:r w:rsidRPr="00972E05">
        <w:rPr>
          <w:color w:val="000000" w:themeColor="text1"/>
        </w:rPr>
        <w:t xml:space="preserve"> </w:t>
      </w:r>
      <w:r>
        <w:rPr>
          <w:color w:val="000000" w:themeColor="text1"/>
        </w:rPr>
        <w:t xml:space="preserve">diferenca në mes të pensionit bazë dhe pensionit kontribut pagues të moshës me përgatitje shkollore të mesëm për paditësin në shumë të përgjithshme prej 2,355.00€, </w:t>
      </w:r>
      <w:r>
        <w:t>e obligoj të paditurën që t’ia paguaj këtë kompensim paditësit në mënyrë retroaktive, si dhe e detyroj të paditurën që paditësit t’ia paguaj pensionin kontribut pagues të moshës nga data 15.03.2024, e deri sa të ekzistojnë kushtet ligjore për njohjen e këtij pensioni në shumën mujore prej 198€.</w:t>
      </w:r>
    </w:p>
    <w:p w:rsidR="00A2797F" w:rsidRPr="007741BC" w:rsidRDefault="00A2797F" w:rsidP="00A2797F">
      <w:pPr>
        <w:ind w:right="-432"/>
        <w:jc w:val="both"/>
        <w:rPr>
          <w:bCs/>
        </w:rPr>
      </w:pPr>
    </w:p>
    <w:p w:rsidR="00A2797F" w:rsidRPr="007741BC" w:rsidRDefault="00A2797F" w:rsidP="00A2797F">
      <w:pPr>
        <w:ind w:left="-432" w:right="-432"/>
        <w:jc w:val="both"/>
        <w:rPr>
          <w:rFonts w:eastAsiaTheme="minorHAnsi"/>
          <w:bCs/>
          <w:noProof/>
        </w:rPr>
      </w:pPr>
      <w:r w:rsidRPr="007741BC">
        <w:rPr>
          <w:rFonts w:eastAsiaTheme="minorHAnsi"/>
          <w:bCs/>
          <w:noProof/>
        </w:rPr>
        <w:lastRenderedPageBreak/>
        <w:t>Gjykata i ka vlerësuar deklarimet dhe provat tjera materiale të cilat gjenden në shkresat e lëndës, por erdhi në përfundim se të njëjtat janë pa ndikim në vendosjen ndryshe të kësaj çështje juridike administrative.</w:t>
      </w:r>
    </w:p>
    <w:p w:rsidR="00A2797F" w:rsidRPr="007741BC" w:rsidRDefault="00A2797F" w:rsidP="00A2797F">
      <w:pPr>
        <w:ind w:right="-432"/>
        <w:jc w:val="both"/>
        <w:rPr>
          <w:bCs/>
        </w:rPr>
      </w:pPr>
    </w:p>
    <w:p w:rsidR="00A2797F" w:rsidRPr="007741BC" w:rsidRDefault="00A2797F" w:rsidP="00A2797F">
      <w:pPr>
        <w:ind w:left="-432" w:right="-288"/>
        <w:jc w:val="both"/>
        <w:rPr>
          <w:bCs/>
        </w:rPr>
      </w:pPr>
      <w:r w:rsidRPr="007741BC">
        <w:t>Vendimin që secila palë t’i bartë shpenzimet e procedurës, gjykata e ka mbështetur në dispozitat e nenit 64 t</w:t>
      </w:r>
      <w:r w:rsidRPr="007741BC">
        <w:rPr>
          <w:bCs/>
        </w:rPr>
        <w:t>ë</w:t>
      </w:r>
      <w:r w:rsidRPr="007741BC">
        <w:t xml:space="preserve"> LKA-së nr.03/L-202 për Konfliktet Administrative.</w:t>
      </w:r>
    </w:p>
    <w:p w:rsidR="00A2797F" w:rsidRPr="007741BC" w:rsidRDefault="00A2797F" w:rsidP="00A2797F">
      <w:pPr>
        <w:ind w:left="-432" w:right="-288"/>
        <w:jc w:val="both"/>
        <w:rPr>
          <w:bCs/>
        </w:rPr>
      </w:pPr>
    </w:p>
    <w:p w:rsidR="00A2797F" w:rsidRDefault="00A2797F" w:rsidP="00A2797F">
      <w:pPr>
        <w:ind w:left="-432" w:right="-288"/>
        <w:jc w:val="both"/>
      </w:pPr>
      <w:r w:rsidRPr="007741BC">
        <w:t>Nga sa u parashtrua më lartë, gjykata në pajtim</w:t>
      </w:r>
      <w:r>
        <w:t xml:space="preserve"> me dispozitat ligjore të </w:t>
      </w:r>
      <w:r w:rsidRPr="007741BC">
        <w:rPr>
          <w:rFonts w:eastAsia="Arial Unicode MS"/>
          <w:bCs/>
        </w:rPr>
        <w:t xml:space="preserve">nenit </w:t>
      </w:r>
      <w:r>
        <w:rPr>
          <w:rFonts w:eastAsia="Arial Unicode MS"/>
          <w:bCs/>
        </w:rPr>
        <w:t>46</w:t>
      </w:r>
      <w:r w:rsidRPr="007741BC">
        <w:rPr>
          <w:rFonts w:eastAsia="Arial Unicode MS"/>
          <w:bCs/>
        </w:rPr>
        <w:t xml:space="preserve"> par.</w:t>
      </w:r>
      <w:r>
        <w:rPr>
          <w:rFonts w:eastAsia="Arial Unicode MS"/>
          <w:bCs/>
        </w:rPr>
        <w:t>2, 4 dhe 5</w:t>
      </w:r>
      <w:r w:rsidRPr="007741BC">
        <w:rPr>
          <w:rFonts w:eastAsia="Arial Unicode MS"/>
          <w:bCs/>
        </w:rPr>
        <w:t xml:space="preserve"> të LKA-së, </w:t>
      </w:r>
      <w:r w:rsidRPr="007741BC">
        <w:t xml:space="preserve">ka vendosur si në </w:t>
      </w:r>
      <w:proofErr w:type="spellStart"/>
      <w:r w:rsidRPr="007741BC">
        <w:t>dispozitiv</w:t>
      </w:r>
      <w:proofErr w:type="spellEnd"/>
      <w:r w:rsidRPr="007741BC">
        <w:t xml:space="preserve"> të këtij aktgjykimi.</w:t>
      </w:r>
    </w:p>
    <w:p w:rsidR="00A2797F" w:rsidRPr="007741BC" w:rsidRDefault="00A2797F" w:rsidP="00A2797F">
      <w:pPr>
        <w:ind w:right="-288"/>
        <w:jc w:val="both"/>
        <w:rPr>
          <w:bCs/>
        </w:rPr>
      </w:pPr>
    </w:p>
    <w:p w:rsidR="00A2797F" w:rsidRPr="007741BC" w:rsidRDefault="00A2797F" w:rsidP="00A2797F">
      <w:pPr>
        <w:ind w:right="-360"/>
        <w:jc w:val="center"/>
        <w:outlineLvl w:val="0"/>
        <w:rPr>
          <w:b/>
        </w:rPr>
      </w:pPr>
      <w:r w:rsidRPr="007741BC">
        <w:rPr>
          <w:b/>
        </w:rPr>
        <w:t>GJYKATA THEMELORE NË PRISHTINË</w:t>
      </w:r>
    </w:p>
    <w:p w:rsidR="00A2797F" w:rsidRPr="007741BC" w:rsidRDefault="00A2797F" w:rsidP="00A2797F">
      <w:pPr>
        <w:ind w:right="-360"/>
        <w:jc w:val="center"/>
        <w:outlineLvl w:val="0"/>
        <w:rPr>
          <w:b/>
        </w:rPr>
      </w:pPr>
      <w:r w:rsidRPr="007741BC">
        <w:rPr>
          <w:b/>
        </w:rPr>
        <w:t>Departamenti për Ç</w:t>
      </w:r>
      <w:r>
        <w:rPr>
          <w:b/>
        </w:rPr>
        <w:t>ështje Administrative</w:t>
      </w:r>
    </w:p>
    <w:p w:rsidR="00A2797F" w:rsidRPr="007741BC" w:rsidRDefault="00A2797F" w:rsidP="00A2797F">
      <w:pPr>
        <w:ind w:right="-360"/>
        <w:jc w:val="center"/>
        <w:rPr>
          <w:b/>
        </w:rPr>
      </w:pPr>
      <w:r w:rsidRPr="007741BC">
        <w:rPr>
          <w:b/>
        </w:rPr>
        <w:t>A.nr.</w:t>
      </w:r>
      <w:r>
        <w:rPr>
          <w:b/>
        </w:rPr>
        <w:t>217</w:t>
      </w:r>
      <w:r w:rsidRPr="007741BC">
        <w:rPr>
          <w:b/>
        </w:rPr>
        <w:t>/</w:t>
      </w:r>
      <w:r>
        <w:rPr>
          <w:b/>
        </w:rPr>
        <w:t>2022</w:t>
      </w:r>
      <w:r w:rsidRPr="007741BC">
        <w:rPr>
          <w:b/>
        </w:rPr>
        <w:t xml:space="preserve">, datë </w:t>
      </w:r>
      <w:r>
        <w:rPr>
          <w:b/>
        </w:rPr>
        <w:t>14.05.2024</w:t>
      </w:r>
    </w:p>
    <w:p w:rsidR="00A2797F" w:rsidRPr="007741BC" w:rsidRDefault="00A2797F" w:rsidP="00A2797F">
      <w:pPr>
        <w:ind w:right="-360"/>
        <w:jc w:val="center"/>
      </w:pPr>
      <w:r w:rsidRPr="007741BC">
        <w:tab/>
      </w:r>
    </w:p>
    <w:p w:rsidR="00A2797F" w:rsidRPr="007741BC" w:rsidRDefault="00A2797F" w:rsidP="00A2797F">
      <w:pPr>
        <w:jc w:val="both"/>
        <w:rPr>
          <w:b/>
          <w:bCs/>
        </w:rPr>
      </w:pPr>
      <w:r w:rsidRPr="007741BC">
        <w:rPr>
          <w:b/>
          <w:bCs/>
        </w:rPr>
        <w:t xml:space="preserve">                                                                                                                     G j y q t a r i </w:t>
      </w:r>
    </w:p>
    <w:p w:rsidR="00A2797F" w:rsidRPr="007741BC" w:rsidRDefault="00A2797F" w:rsidP="00A2797F">
      <w:pPr>
        <w:ind w:left="-432"/>
        <w:jc w:val="both"/>
      </w:pPr>
      <w:r w:rsidRPr="007741BC">
        <w:t xml:space="preserve">                                                                                                                            Rexhep Gashi</w:t>
      </w:r>
    </w:p>
    <w:p w:rsidR="00A2797F" w:rsidRPr="007741BC" w:rsidRDefault="00A2797F" w:rsidP="00A2797F">
      <w:pPr>
        <w:jc w:val="both"/>
      </w:pPr>
    </w:p>
    <w:p w:rsidR="00A2797F" w:rsidRDefault="00A2797F" w:rsidP="00A2797F">
      <w:pPr>
        <w:tabs>
          <w:tab w:val="left" w:pos="720"/>
          <w:tab w:val="left" w:pos="1440"/>
          <w:tab w:val="left" w:pos="7020"/>
        </w:tabs>
        <w:ind w:right="-432"/>
        <w:rPr>
          <w:b/>
        </w:rPr>
      </w:pPr>
      <w:r w:rsidRPr="007741BC">
        <w:rPr>
          <w:b/>
        </w:rPr>
        <w:t xml:space="preserve">      </w:t>
      </w:r>
      <w:r w:rsidRPr="007741BC">
        <w:rPr>
          <w:b/>
        </w:rPr>
        <w:tab/>
      </w:r>
      <w:r w:rsidRPr="007741BC">
        <w:rPr>
          <w:b/>
        </w:rPr>
        <w:tab/>
      </w:r>
      <w:r>
        <w:rPr>
          <w:b/>
        </w:rPr>
        <w:tab/>
        <w:t>___________</w:t>
      </w:r>
    </w:p>
    <w:p w:rsidR="00A2797F" w:rsidRPr="007741BC" w:rsidRDefault="00A2797F" w:rsidP="00A2797F">
      <w:pPr>
        <w:ind w:right="-432"/>
        <w:rPr>
          <w:b/>
        </w:rPr>
      </w:pPr>
    </w:p>
    <w:p w:rsidR="00A2797F" w:rsidRPr="007741BC" w:rsidRDefault="00A2797F" w:rsidP="00A2797F">
      <w:pPr>
        <w:ind w:right="-432"/>
        <w:rPr>
          <w:b/>
        </w:rPr>
      </w:pPr>
      <w:r w:rsidRPr="007741BC">
        <w:rPr>
          <w:b/>
        </w:rPr>
        <w:tab/>
      </w:r>
      <w:r w:rsidRPr="007741BC">
        <w:rPr>
          <w:b/>
        </w:rPr>
        <w:tab/>
      </w:r>
      <w:r w:rsidRPr="007741BC">
        <w:rPr>
          <w:b/>
        </w:rPr>
        <w:tab/>
        <w:t xml:space="preserve">                                                         </w:t>
      </w:r>
    </w:p>
    <w:p w:rsidR="00A2797F" w:rsidRPr="007741BC" w:rsidRDefault="00A2797F" w:rsidP="00A2797F">
      <w:pPr>
        <w:ind w:left="-432"/>
        <w:jc w:val="both"/>
        <w:outlineLvl w:val="0"/>
      </w:pPr>
      <w:r w:rsidRPr="007741BC">
        <w:rPr>
          <w:b/>
        </w:rPr>
        <w:t>KËSHILLË JURIDIKE</w:t>
      </w:r>
      <w:r w:rsidRPr="007741BC">
        <w:t>:</w:t>
      </w:r>
    </w:p>
    <w:p w:rsidR="00A2797F" w:rsidRPr="007741BC" w:rsidRDefault="00A2797F" w:rsidP="00A2797F">
      <w:pPr>
        <w:ind w:left="-432" w:right="-144"/>
        <w:jc w:val="both"/>
      </w:pPr>
      <w:r w:rsidRPr="007741BC">
        <w:t xml:space="preserve">Kundër këtij aktgjykimi është </w:t>
      </w:r>
      <w:r>
        <w:t>e lejuar ankesa, në afat prej 15</w:t>
      </w:r>
      <w:r w:rsidRPr="007741BC">
        <w:t xml:space="preserve"> ditësh nga marrja e të njëjtit, në Gjykatën e Apelit në Prishtinë, përmes kësaj G</w:t>
      </w:r>
      <w:r>
        <w:t xml:space="preserve">jykate. </w:t>
      </w: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0B444F" w:rsidRPr="001A1ED3" w:rsidRDefault="000B444F" w:rsidP="001A1ED3"/>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ADC" w:rsidRDefault="006E4ADC" w:rsidP="004369F3">
      <w:r>
        <w:separator/>
      </w:r>
    </w:p>
  </w:endnote>
  <w:endnote w:type="continuationSeparator" w:id="0">
    <w:p w:rsidR="006E4ADC" w:rsidRDefault="006E4ADC"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2022:019627</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2022:019627</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CD2E01">
          <w:rPr>
            <w:noProof/>
          </w:rPr>
          <w:t>8</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CD2E01">
      <w:rPr>
        <w:noProof/>
      </w:rPr>
      <w:t>8</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783DC3AD" wp14:editId="7488B702">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2022:019627</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DC3AD"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2022:019627</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CD2E01">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CD2E01">
      <w:rPr>
        <w:noProof/>
      </w:rPr>
      <w:t>8</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ADC" w:rsidRDefault="006E4ADC" w:rsidP="004369F3">
      <w:r>
        <w:separator/>
      </w:r>
    </w:p>
  </w:footnote>
  <w:footnote w:type="continuationSeparator" w:id="0">
    <w:p w:rsidR="006E4ADC" w:rsidRDefault="006E4ADC" w:rsidP="004369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2022:019626</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31.05.2024</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05766232</w:t>
        </w:r>
      </w:sdtContent>
    </w:sdt>
  </w:p>
  <w:p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rsidTr="0081044C">
      <w:tc>
        <w:tcPr>
          <w:tcW w:w="9306" w:type="dxa"/>
          <w:shd w:val="clear" w:color="auto" w:fill="auto"/>
        </w:tcPr>
        <w:p w:rsidR="00834178" w:rsidRDefault="00A2797F"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00E550EA">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rsidTr="0081044C">
      <w:tc>
        <w:tcPr>
          <w:tcW w:w="9306" w:type="dxa"/>
          <w:shd w:val="clear" w:color="auto" w:fill="auto"/>
        </w:tcPr>
        <w:p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rsidR="00834178" w:rsidRDefault="00834178" w:rsidP="00834178">
          <w:pPr>
            <w:rPr>
              <w:lang w:val="sv-SE"/>
            </w:rPr>
          </w:pPr>
        </w:p>
      </w:tc>
    </w:tr>
    <w:tr w:rsidR="00355B2C" w:rsidRPr="00F40D4F" w:rsidTr="0081044C">
      <w:tc>
        <w:tcPr>
          <w:tcW w:w="9306" w:type="dxa"/>
          <w:shd w:val="clear" w:color="auto" w:fill="auto"/>
        </w:tcPr>
        <w:p w:rsidR="002D659B" w:rsidRDefault="002D659B" w:rsidP="001A1ED3">
          <w:pPr>
            <w:pStyle w:val="Subtitle"/>
            <w:tabs>
              <w:tab w:val="left" w:pos="184"/>
              <w:tab w:val="left" w:pos="252"/>
              <w:tab w:val="center" w:pos="2198"/>
            </w:tabs>
            <w:spacing w:after="0"/>
          </w:pPr>
        </w:p>
        <w:p w:rsidR="001A1ED3" w:rsidRPr="001A1ED3" w:rsidRDefault="006E4ADC" w:rsidP="001A1ED3">
          <w:pPr>
            <w:jc w:val="center"/>
          </w:pPr>
          <w:sdt>
            <w:sdtPr>
              <w:alias w:val="Emri i gjykates"/>
              <w:tag w:val="court.nameOfCourt"/>
              <w:id w:val="-594560568"/>
              <w:placeholder>
                <w:docPart w:val="4A98355CD564431CAE7B58E991C72C77"/>
              </w:placeholder>
              <w:text/>
            </w:sdtPr>
            <w:sdtEndPr/>
            <w:sdtContent>
              <w:r w:rsidR="00A2797F">
                <w:t>GJYKATA THEMELORE PRISHTINË</w:t>
              </w:r>
            </w:sdtContent>
          </w:sdt>
        </w:p>
      </w:tc>
    </w:tr>
  </w:tbl>
  <w:p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B6A0A"/>
    <w:multiLevelType w:val="hybridMultilevel"/>
    <w:tmpl w:val="EE84F6B2"/>
    <w:lvl w:ilvl="0" w:tplc="B4F823C8">
      <w:start w:val="1"/>
      <w:numFmt w:val="upperRoman"/>
      <w:lvlText w:val="%1."/>
      <w:lvlJc w:val="right"/>
      <w:pPr>
        <w:ind w:left="720" w:hanging="360"/>
      </w:pPr>
      <w:rPr>
        <w:color w:val="000000" w:themeColor="text1"/>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9"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5" w15:restartNumberingAfterBreak="0">
    <w:nsid w:val="6DF7781F"/>
    <w:multiLevelType w:val="hybridMultilevel"/>
    <w:tmpl w:val="D806F97E"/>
    <w:lvl w:ilvl="0" w:tplc="B470AAEE">
      <w:start w:val="1"/>
      <w:numFmt w:val="decimal"/>
      <w:lvlText w:val="%1."/>
      <w:lvlJc w:val="left"/>
      <w:pPr>
        <w:ind w:left="-72" w:hanging="360"/>
      </w:pPr>
      <w:rPr>
        <w:rFonts w:hint="default"/>
      </w:rPr>
    </w:lvl>
    <w:lvl w:ilvl="1" w:tplc="041C0019" w:tentative="1">
      <w:start w:val="1"/>
      <w:numFmt w:val="lowerLetter"/>
      <w:lvlText w:val="%2."/>
      <w:lvlJc w:val="left"/>
      <w:pPr>
        <w:ind w:left="648" w:hanging="360"/>
      </w:pPr>
    </w:lvl>
    <w:lvl w:ilvl="2" w:tplc="041C001B" w:tentative="1">
      <w:start w:val="1"/>
      <w:numFmt w:val="lowerRoman"/>
      <w:lvlText w:val="%3."/>
      <w:lvlJc w:val="right"/>
      <w:pPr>
        <w:ind w:left="1368" w:hanging="180"/>
      </w:pPr>
    </w:lvl>
    <w:lvl w:ilvl="3" w:tplc="041C000F" w:tentative="1">
      <w:start w:val="1"/>
      <w:numFmt w:val="decimal"/>
      <w:lvlText w:val="%4."/>
      <w:lvlJc w:val="left"/>
      <w:pPr>
        <w:ind w:left="2088" w:hanging="360"/>
      </w:pPr>
    </w:lvl>
    <w:lvl w:ilvl="4" w:tplc="041C0019" w:tentative="1">
      <w:start w:val="1"/>
      <w:numFmt w:val="lowerLetter"/>
      <w:lvlText w:val="%5."/>
      <w:lvlJc w:val="left"/>
      <w:pPr>
        <w:ind w:left="2808" w:hanging="360"/>
      </w:pPr>
    </w:lvl>
    <w:lvl w:ilvl="5" w:tplc="041C001B" w:tentative="1">
      <w:start w:val="1"/>
      <w:numFmt w:val="lowerRoman"/>
      <w:lvlText w:val="%6."/>
      <w:lvlJc w:val="right"/>
      <w:pPr>
        <w:ind w:left="3528" w:hanging="180"/>
      </w:pPr>
    </w:lvl>
    <w:lvl w:ilvl="6" w:tplc="041C000F" w:tentative="1">
      <w:start w:val="1"/>
      <w:numFmt w:val="decimal"/>
      <w:lvlText w:val="%7."/>
      <w:lvlJc w:val="left"/>
      <w:pPr>
        <w:ind w:left="4248" w:hanging="360"/>
      </w:pPr>
    </w:lvl>
    <w:lvl w:ilvl="7" w:tplc="041C0019" w:tentative="1">
      <w:start w:val="1"/>
      <w:numFmt w:val="lowerLetter"/>
      <w:lvlText w:val="%8."/>
      <w:lvlJc w:val="left"/>
      <w:pPr>
        <w:ind w:left="4968" w:hanging="360"/>
      </w:pPr>
    </w:lvl>
    <w:lvl w:ilvl="8" w:tplc="041C001B" w:tentative="1">
      <w:start w:val="1"/>
      <w:numFmt w:val="lowerRoman"/>
      <w:lvlText w:val="%9."/>
      <w:lvlJc w:val="right"/>
      <w:pPr>
        <w:ind w:left="5688" w:hanging="180"/>
      </w:pPr>
    </w:lvl>
  </w:abstractNum>
  <w:num w:numId="1">
    <w:abstractNumId w:val="13"/>
  </w:num>
  <w:num w:numId="2">
    <w:abstractNumId w:val="11"/>
  </w:num>
  <w:num w:numId="3">
    <w:abstractNumId w:val="7"/>
  </w:num>
  <w:num w:numId="4">
    <w:abstractNumId w:val="5"/>
  </w:num>
  <w:num w:numId="5">
    <w:abstractNumId w:val="3"/>
  </w:num>
  <w:num w:numId="6">
    <w:abstractNumId w:val="6"/>
  </w:num>
  <w:num w:numId="7">
    <w:abstractNumId w:val="12"/>
  </w:num>
  <w:num w:numId="8">
    <w:abstractNumId w:val="10"/>
  </w:num>
  <w:num w:numId="9">
    <w:abstractNumId w:val="2"/>
  </w:num>
  <w:num w:numId="10">
    <w:abstractNumId w:val="14"/>
  </w:num>
  <w:num w:numId="11">
    <w:abstractNumId w:val="0"/>
  </w:num>
  <w:num w:numId="12">
    <w:abstractNumId w:val="9"/>
  </w:num>
  <w:num w:numId="13">
    <w:abstractNumId w:val="8"/>
  </w:num>
  <w:num w:numId="14">
    <w:abstractNumId w:val="1"/>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7C70"/>
    <w:rsid w:val="00331155"/>
    <w:rsid w:val="0033241C"/>
    <w:rsid w:val="003400AD"/>
    <w:rsid w:val="0034058F"/>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5D63"/>
    <w:rsid w:val="004C3D7D"/>
    <w:rsid w:val="004C4B0B"/>
    <w:rsid w:val="004C75A4"/>
    <w:rsid w:val="004D28D9"/>
    <w:rsid w:val="004D5995"/>
    <w:rsid w:val="004E1F75"/>
    <w:rsid w:val="004E2F18"/>
    <w:rsid w:val="004F5483"/>
    <w:rsid w:val="00503675"/>
    <w:rsid w:val="00504423"/>
    <w:rsid w:val="00510015"/>
    <w:rsid w:val="0051779D"/>
    <w:rsid w:val="00532EFE"/>
    <w:rsid w:val="00544236"/>
    <w:rsid w:val="00561AEF"/>
    <w:rsid w:val="00564BFB"/>
    <w:rsid w:val="00567A04"/>
    <w:rsid w:val="005749F9"/>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85E25"/>
    <w:rsid w:val="006A1700"/>
    <w:rsid w:val="006A2A59"/>
    <w:rsid w:val="006A419D"/>
    <w:rsid w:val="006A6968"/>
    <w:rsid w:val="006A6B41"/>
    <w:rsid w:val="006B79A5"/>
    <w:rsid w:val="006D0B79"/>
    <w:rsid w:val="006D2AE3"/>
    <w:rsid w:val="006D50F7"/>
    <w:rsid w:val="006E4ADC"/>
    <w:rsid w:val="006F1A09"/>
    <w:rsid w:val="006F5482"/>
    <w:rsid w:val="006F6B3F"/>
    <w:rsid w:val="00704DE9"/>
    <w:rsid w:val="007102E0"/>
    <w:rsid w:val="00710486"/>
    <w:rsid w:val="0071253C"/>
    <w:rsid w:val="0071596D"/>
    <w:rsid w:val="00717D13"/>
    <w:rsid w:val="0073055C"/>
    <w:rsid w:val="007324AD"/>
    <w:rsid w:val="00732DBB"/>
    <w:rsid w:val="007533C9"/>
    <w:rsid w:val="007542AA"/>
    <w:rsid w:val="00762271"/>
    <w:rsid w:val="00791E4B"/>
    <w:rsid w:val="007972B8"/>
    <w:rsid w:val="007A28B8"/>
    <w:rsid w:val="007B0932"/>
    <w:rsid w:val="007B5FFD"/>
    <w:rsid w:val="007E2888"/>
    <w:rsid w:val="007E2B01"/>
    <w:rsid w:val="007F5F89"/>
    <w:rsid w:val="00800F12"/>
    <w:rsid w:val="008052AB"/>
    <w:rsid w:val="00834178"/>
    <w:rsid w:val="0084053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26203"/>
    <w:rsid w:val="00A2797F"/>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7C64"/>
    <w:rsid w:val="00B76568"/>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2E01"/>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D7273"/>
    <w:rsid w:val="00DE09C1"/>
    <w:rsid w:val="00DE2DDC"/>
    <w:rsid w:val="00DE522B"/>
    <w:rsid w:val="00DE6231"/>
    <w:rsid w:val="00E16CB2"/>
    <w:rsid w:val="00E22997"/>
    <w:rsid w:val="00E22B94"/>
    <w:rsid w:val="00E23370"/>
    <w:rsid w:val="00E3064B"/>
    <w:rsid w:val="00E31C71"/>
    <w:rsid w:val="00E42A89"/>
    <w:rsid w:val="00E52A9F"/>
    <w:rsid w:val="00E6049D"/>
    <w:rsid w:val="00E67F8A"/>
    <w:rsid w:val="00E74AA7"/>
    <w:rsid w:val="00E84134"/>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059D42"/>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F"/>
    <w:rsid w:val="0004393B"/>
    <w:rsid w:val="000B0D63"/>
    <w:rsid w:val="000B1E49"/>
    <w:rsid w:val="0015199A"/>
    <w:rsid w:val="00155292"/>
    <w:rsid w:val="00202A92"/>
    <w:rsid w:val="00203FFB"/>
    <w:rsid w:val="00236753"/>
    <w:rsid w:val="002B6124"/>
    <w:rsid w:val="002F2525"/>
    <w:rsid w:val="002F413B"/>
    <w:rsid w:val="00365839"/>
    <w:rsid w:val="003D6BEA"/>
    <w:rsid w:val="0040397C"/>
    <w:rsid w:val="00404F8D"/>
    <w:rsid w:val="00444229"/>
    <w:rsid w:val="00473CC2"/>
    <w:rsid w:val="00496BFB"/>
    <w:rsid w:val="0051602F"/>
    <w:rsid w:val="00520A20"/>
    <w:rsid w:val="00533905"/>
    <w:rsid w:val="00544EE6"/>
    <w:rsid w:val="00557FF8"/>
    <w:rsid w:val="00695076"/>
    <w:rsid w:val="006D3DE0"/>
    <w:rsid w:val="00724492"/>
    <w:rsid w:val="007252D4"/>
    <w:rsid w:val="00740F5A"/>
    <w:rsid w:val="007B4822"/>
    <w:rsid w:val="007E19C2"/>
    <w:rsid w:val="007F2D14"/>
    <w:rsid w:val="00897128"/>
    <w:rsid w:val="008A769B"/>
    <w:rsid w:val="008B46D2"/>
    <w:rsid w:val="008B5553"/>
    <w:rsid w:val="008C63FF"/>
    <w:rsid w:val="008F66F4"/>
    <w:rsid w:val="0097306D"/>
    <w:rsid w:val="00974E03"/>
    <w:rsid w:val="009846C4"/>
    <w:rsid w:val="009A2A24"/>
    <w:rsid w:val="009E3274"/>
    <w:rsid w:val="00A65885"/>
    <w:rsid w:val="00AB013A"/>
    <w:rsid w:val="00B06BCF"/>
    <w:rsid w:val="00C170C2"/>
    <w:rsid w:val="00C24DC6"/>
    <w:rsid w:val="00C25A62"/>
    <w:rsid w:val="00CA1320"/>
    <w:rsid w:val="00CB1D48"/>
    <w:rsid w:val="00CC3C9B"/>
    <w:rsid w:val="00CF721E"/>
    <w:rsid w:val="00D168C1"/>
    <w:rsid w:val="00D2022C"/>
    <w:rsid w:val="00D86535"/>
    <w:rsid w:val="00DB0461"/>
    <w:rsid w:val="00E0017A"/>
    <w:rsid w:val="00E00B81"/>
    <w:rsid w:val="00E249F5"/>
    <w:rsid w:val="00E40C02"/>
    <w:rsid w:val="00E575E2"/>
    <w:rsid w:val="00E93373"/>
    <w:rsid w:val="00E94730"/>
    <w:rsid w:val="00EC4E55"/>
    <w:rsid w:val="00EF15E4"/>
    <w:rsid w:val="00F556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0368673A9A694B45871442D21C5802C7">
    <w:name w:val="0368673A9A694B45871442D21C5802C7"/>
    <w:rsid w:val="008C63FF"/>
  </w:style>
  <w:style w:type="paragraph" w:customStyle="1" w:styleId="95EEFF32F0484E4991C391F4C5530EC9">
    <w:name w:val="95EEFF32F0484E4991C391F4C5530EC9"/>
    <w:rsid w:val="008C63FF"/>
  </w:style>
  <w:style w:type="paragraph" w:customStyle="1" w:styleId="B0BBE9195E554A6DB0E25DDB08A95E6B">
    <w:name w:val="B0BBE9195E554A6DB0E25DDB08A95E6B"/>
    <w:rsid w:val="008C63FF"/>
  </w:style>
  <w:style w:type="paragraph" w:customStyle="1" w:styleId="A0E96E3D6C90400B9843176D9E7BAE3F">
    <w:name w:val="A0E96E3D6C90400B9843176D9E7BAE3F"/>
    <w:rsid w:val="008C63FF"/>
  </w:style>
  <w:style w:type="paragraph" w:customStyle="1" w:styleId="9741FFCF4E85418D800DE7BE297C4840">
    <w:name w:val="9741FFCF4E85418D800DE7BE297C4840"/>
    <w:rsid w:val="008C63FF"/>
  </w:style>
  <w:style w:type="paragraph" w:customStyle="1" w:styleId="7394B6FD51DF468590259494AD603B9F">
    <w:name w:val="7394B6FD51DF468590259494AD603B9F"/>
    <w:rsid w:val="008C63FF"/>
  </w:style>
  <w:style w:type="paragraph" w:customStyle="1" w:styleId="3A7BB34F8234444BA1D47D40CAAE6E1A">
    <w:name w:val="3A7BB34F8234444BA1D47D40CAAE6E1A"/>
    <w:rsid w:val="008C63FF"/>
  </w:style>
  <w:style w:type="paragraph" w:customStyle="1" w:styleId="5C6FC2171AEA416187E4FF587A4D48C1">
    <w:name w:val="5C6FC2171AEA416187E4FF587A4D48C1"/>
    <w:rsid w:val="008C63FF"/>
  </w:style>
  <w:style w:type="paragraph" w:customStyle="1" w:styleId="5A9003AFD5A0461D89666AFBD2D2064B">
    <w:name w:val="5A9003AFD5A0461D89666AFBD2D2064B"/>
    <w:rsid w:val="008C63FF"/>
  </w:style>
  <w:style w:type="paragraph" w:customStyle="1" w:styleId="24E3A6BCAD064AC5BC214E9370115FA5">
    <w:name w:val="24E3A6BCAD064AC5BC214E9370115FA5"/>
    <w:rsid w:val="008C63FF"/>
  </w:style>
  <w:style w:type="paragraph" w:customStyle="1" w:styleId="1500DDCED5C24F9F8919A7DE5F5005B5">
    <w:name w:val="1500DDCED5C24F9F8919A7DE5F5005B5"/>
    <w:rsid w:val="008C63FF"/>
  </w:style>
  <w:style w:type="paragraph" w:customStyle="1" w:styleId="9DC75821B84C4482A25E057AF9E69170">
    <w:name w:val="9DC75821B84C4482A25E057AF9E69170"/>
    <w:rsid w:val="008C63FF"/>
  </w:style>
  <w:style w:type="paragraph" w:customStyle="1" w:styleId="9606FDEDF7164452816ECD420242D67B">
    <w:name w:val="9606FDEDF7164452816ECD420242D67B"/>
    <w:rsid w:val="008C63FF"/>
  </w:style>
  <w:style w:type="paragraph" w:customStyle="1" w:styleId="872AEBE5F0724141BF2BDF453C07700A">
    <w:name w:val="872AEBE5F0724141BF2BDF453C07700A"/>
    <w:rsid w:val="008C63FF"/>
  </w:style>
  <w:style w:type="paragraph" w:customStyle="1" w:styleId="3980D3ECB75449B29F796965682A1C1C">
    <w:name w:val="3980D3ECB75449B29F796965682A1C1C"/>
    <w:rsid w:val="008C63FF"/>
  </w:style>
  <w:style w:type="paragraph" w:customStyle="1" w:styleId="5BB9C789A2794CAAAE29204A9AEDF367">
    <w:name w:val="5BB9C789A2794CAAAE29204A9AEDF367"/>
    <w:rsid w:val="008C63FF"/>
  </w:style>
  <w:style w:type="paragraph" w:customStyle="1" w:styleId="6296B130A0DA4354B017D659D2F2A59F">
    <w:name w:val="6296B130A0DA4354B017D659D2F2A59F"/>
    <w:rsid w:val="008C63FF"/>
  </w:style>
  <w:style w:type="paragraph" w:customStyle="1" w:styleId="39741FB65BE2468EB9C0B0B2BA7027E7">
    <w:name w:val="39741FB65BE2468EB9C0B0B2BA7027E7"/>
    <w:rsid w:val="008C63FF"/>
  </w:style>
  <w:style w:type="paragraph" w:customStyle="1" w:styleId="7922D069F9B7493B8EF4AC677AD0CE4B">
    <w:name w:val="7922D069F9B7493B8EF4AC677AD0CE4B"/>
    <w:rsid w:val="00365839"/>
  </w:style>
  <w:style w:type="paragraph" w:customStyle="1" w:styleId="96874BAAB8B04E4CB5BD2D0CD6C25AC4">
    <w:name w:val="96874BAAB8B04E4CB5BD2D0CD6C25AC4"/>
    <w:rsid w:val="00365839"/>
  </w:style>
  <w:style w:type="paragraph" w:customStyle="1" w:styleId="3B169175471941F49B5FBAF719490BFB">
    <w:name w:val="3B169175471941F49B5FBAF719490BFB"/>
    <w:rsid w:val="00365839"/>
  </w:style>
  <w:style w:type="paragraph" w:customStyle="1" w:styleId="D99786D658CD4D75994FE357BB127B2F">
    <w:name w:val="D99786D658CD4D75994FE357BB127B2F"/>
    <w:rsid w:val="00365839"/>
  </w:style>
  <w:style w:type="paragraph" w:customStyle="1" w:styleId="4CFC3DE3821D411788D8BAA3FA166470">
    <w:name w:val="4CFC3DE3821D411788D8BAA3FA166470"/>
    <w:rsid w:val="00365839"/>
  </w:style>
  <w:style w:type="paragraph" w:customStyle="1" w:styleId="773C962C327B447D8810E47723326939">
    <w:name w:val="773C962C327B447D8810E47723326939"/>
    <w:rsid w:val="00365839"/>
  </w:style>
  <w:style w:type="paragraph" w:customStyle="1" w:styleId="066C8B712E7A4C4287A56633D1A2EFE1">
    <w:name w:val="066C8B712E7A4C4287A56633D1A2EFE1"/>
    <w:rsid w:val="00365839"/>
  </w:style>
  <w:style w:type="paragraph" w:customStyle="1" w:styleId="580B07AD61E0448D8ADF39EEC026FB42">
    <w:name w:val="580B07AD61E0448D8ADF39EEC026FB42"/>
    <w:rsid w:val="00365839"/>
  </w:style>
  <w:style w:type="paragraph" w:customStyle="1" w:styleId="9676AB8C80814BBF9CD6A0D91D9064EC">
    <w:name w:val="9676AB8C80814BBF9CD6A0D91D9064EC"/>
    <w:rsid w:val="00365839"/>
  </w:style>
  <w:style w:type="paragraph" w:customStyle="1" w:styleId="410F37091B4843AC91F3C2DA85B5AB43">
    <w:name w:val="410F37091B4843AC91F3C2DA85B5AB43"/>
    <w:rsid w:val="00365839"/>
  </w:style>
  <w:style w:type="paragraph" w:customStyle="1" w:styleId="A1ED0302E1234FD1A5597BC8886E3A60">
    <w:name w:val="A1ED0302E1234FD1A5597BC8886E3A60"/>
    <w:rsid w:val="00365839"/>
  </w:style>
  <w:style w:type="paragraph" w:customStyle="1" w:styleId="ECA8DED594B04D2881703F47AE96DD61">
    <w:name w:val="ECA8DED594B04D2881703F47AE96DD61"/>
    <w:rsid w:val="00365839"/>
  </w:style>
  <w:style w:type="paragraph" w:customStyle="1" w:styleId="2872E32170EB46E699A5EA7F292C2B83">
    <w:name w:val="2872E32170EB46E699A5EA7F292C2B83"/>
    <w:rsid w:val="00365839"/>
  </w:style>
  <w:style w:type="paragraph" w:customStyle="1" w:styleId="C161AFF76B00430499A0E35210ABA3E2">
    <w:name w:val="C161AFF76B00430499A0E35210ABA3E2"/>
    <w:rsid w:val="00202A92"/>
  </w:style>
  <w:style w:type="paragraph" w:customStyle="1" w:styleId="B77ECC43F2F64C15B8E60C0CBC4C001B">
    <w:name w:val="B77ECC43F2F64C15B8E60C0CBC4C001B"/>
    <w:rsid w:val="00202A92"/>
  </w:style>
  <w:style w:type="paragraph" w:customStyle="1" w:styleId="A30C38379FE742A8BC5A79FC9BB74BC4">
    <w:name w:val="A30C38379FE742A8BC5A79FC9BB74BC4"/>
    <w:rsid w:val="00202A92"/>
  </w:style>
  <w:style w:type="paragraph" w:customStyle="1" w:styleId="CC5DCD3444B24B399921B852669D16CC">
    <w:name w:val="CC5DCD3444B24B399921B852669D16CC"/>
    <w:rsid w:val="00202A92"/>
  </w:style>
  <w:style w:type="paragraph" w:customStyle="1" w:styleId="4DE0F5BC9D114011815A9F9105B371C9">
    <w:name w:val="4DE0F5BC9D114011815A9F9105B371C9"/>
    <w:rsid w:val="00202A92"/>
  </w:style>
  <w:style w:type="paragraph" w:customStyle="1" w:styleId="561EAC97854B4A9C9B89E085F2AA0E16">
    <w:name w:val="561EAC97854B4A9C9B89E085F2AA0E16"/>
    <w:rsid w:val="00202A92"/>
  </w:style>
  <w:style w:type="paragraph" w:customStyle="1" w:styleId="FBECFCB065C04F1DBCFEC8F46328AA9F">
    <w:name w:val="FBECFCB065C04F1DBCFEC8F46328AA9F"/>
    <w:rsid w:val="00202A92"/>
  </w:style>
  <w:style w:type="paragraph" w:customStyle="1" w:styleId="F9C2F9992297456F92CEF75E0A73AC98">
    <w:name w:val="F9C2F9992297456F92CEF75E0A73AC98"/>
    <w:rsid w:val="00202A92"/>
  </w:style>
  <w:style w:type="paragraph" w:customStyle="1" w:styleId="7C19E085BCBC47AABE97DC4DBA010118">
    <w:name w:val="7C19E085BCBC47AABE97DC4DBA010118"/>
    <w:rsid w:val="00202A92"/>
  </w:style>
  <w:style w:type="paragraph" w:customStyle="1" w:styleId="A884BD7F7FDA498090D7BD30FC34A2D3">
    <w:name w:val="A884BD7F7FDA498090D7BD30FC34A2D3"/>
    <w:rsid w:val="00202A92"/>
  </w:style>
  <w:style w:type="paragraph" w:customStyle="1" w:styleId="D9800C5725A543E19659F73F5A375628">
    <w:name w:val="D9800C5725A543E19659F73F5A375628"/>
    <w:rsid w:val="00202A92"/>
  </w:style>
  <w:style w:type="paragraph" w:customStyle="1" w:styleId="A1D5FCE0D91147479AEE0C4FB1AAF18F">
    <w:name w:val="A1D5FCE0D91147479AEE0C4FB1AAF18F"/>
    <w:rsid w:val="00202A92"/>
  </w:style>
  <w:style w:type="paragraph" w:customStyle="1" w:styleId="5A37B3762B5E49419EC052C7573779D9">
    <w:name w:val="5A37B3762B5E49419EC052C7573779D9"/>
    <w:rsid w:val="00202A92"/>
  </w:style>
  <w:style w:type="paragraph" w:customStyle="1" w:styleId="56D31390CFE943109430D1241CD5C298">
    <w:name w:val="56D31390CFE943109430D1241CD5C298"/>
    <w:rsid w:val="00202A92"/>
  </w:style>
  <w:style w:type="paragraph" w:customStyle="1" w:styleId="3263876B13BA4799AEB313409913097E">
    <w:name w:val="3263876B13BA4799AEB313409913097E"/>
    <w:rsid w:val="00202A92"/>
  </w:style>
  <w:style w:type="paragraph" w:customStyle="1" w:styleId="2B53FBB23BAE46138D8BB2C968F405E7">
    <w:name w:val="2B53FBB23BAE46138D8BB2C968F405E7"/>
    <w:rsid w:val="00202A92"/>
  </w:style>
  <w:style w:type="paragraph" w:customStyle="1" w:styleId="D3A9A430E7B644D18CD3E780BC1C9C11">
    <w:name w:val="D3A9A430E7B644D18CD3E780BC1C9C11"/>
    <w:rsid w:val="00202A92"/>
  </w:style>
  <w:style w:type="paragraph" w:customStyle="1" w:styleId="253AD7FB761D41B2A95BC1A23AC64A59">
    <w:name w:val="253AD7FB761D41B2A95BC1A23AC64A59"/>
    <w:rsid w:val="00202A92"/>
  </w:style>
  <w:style w:type="paragraph" w:customStyle="1" w:styleId="19A8E712FE0645E4B24C25D9D6F8472B">
    <w:name w:val="19A8E712FE0645E4B24C25D9D6F8472B"/>
    <w:rsid w:val="00202A92"/>
  </w:style>
  <w:style w:type="paragraph" w:customStyle="1" w:styleId="D7ED783BC22040E3A634A73E2E0461C9">
    <w:name w:val="D7ED783BC22040E3A634A73E2E0461C9"/>
    <w:rsid w:val="00202A92"/>
  </w:style>
  <w:style w:type="paragraph" w:customStyle="1" w:styleId="22636C1B086C4037A614AD4DF079C88E">
    <w:name w:val="22636C1B086C4037A614AD4DF079C88E"/>
    <w:rsid w:val="00202A92"/>
  </w:style>
  <w:style w:type="paragraph" w:customStyle="1" w:styleId="76A9285E77FC4EA48DF0310945552490">
    <w:name w:val="76A9285E77FC4EA48DF0310945552490"/>
    <w:rsid w:val="00202A92"/>
  </w:style>
  <w:style w:type="paragraph" w:customStyle="1" w:styleId="D1BAE2D1A23A44CCBFBD4FA4A45DF5A1">
    <w:name w:val="D1BAE2D1A23A44CCBFBD4FA4A45DF5A1"/>
    <w:rsid w:val="00202A92"/>
  </w:style>
  <w:style w:type="paragraph" w:customStyle="1" w:styleId="32752A3EE1B9408F8696082AB051FC39">
    <w:name w:val="32752A3EE1B9408F8696082AB051FC39"/>
    <w:rsid w:val="00202A92"/>
  </w:style>
  <w:style w:type="paragraph" w:customStyle="1" w:styleId="B7ACDAED05304ABB8F4736439A531361">
    <w:name w:val="B7ACDAED05304ABB8F4736439A531361"/>
    <w:rsid w:val="00202A92"/>
  </w:style>
  <w:style w:type="paragraph" w:customStyle="1" w:styleId="F1F2095170B64161853F70227FE11F41">
    <w:name w:val="F1F2095170B64161853F70227FE11F41"/>
    <w:rsid w:val="00202A92"/>
  </w:style>
  <w:style w:type="paragraph" w:customStyle="1" w:styleId="265F039A9B4D43A1A82B699A1F57A1CB">
    <w:name w:val="265F039A9B4D43A1A82B699A1F57A1CB"/>
    <w:rsid w:val="00202A92"/>
  </w:style>
  <w:style w:type="paragraph" w:customStyle="1" w:styleId="939852A8DD234CBEA4521FB0356DBC8D">
    <w:name w:val="939852A8DD234CBEA4521FB0356DBC8D"/>
    <w:rsid w:val="00202A92"/>
  </w:style>
  <w:style w:type="paragraph" w:customStyle="1" w:styleId="9257BC129BB843239E65F3F32EA003FC">
    <w:name w:val="9257BC129BB843239E65F3F32EA003FC"/>
    <w:rsid w:val="00202A92"/>
  </w:style>
  <w:style w:type="paragraph" w:customStyle="1" w:styleId="629C775B3C90430C93DB1421567F81EC">
    <w:name w:val="629C775B3C90430C93DB1421567F81EC"/>
    <w:rsid w:val="00202A92"/>
  </w:style>
  <w:style w:type="paragraph" w:customStyle="1" w:styleId="B3D66504DBFF4826AEB83F1AC5D574C9">
    <w:name w:val="B3D66504DBFF4826AEB83F1AC5D574C9"/>
    <w:rsid w:val="00202A92"/>
  </w:style>
  <w:style w:type="paragraph" w:customStyle="1" w:styleId="FBBCD18D81B842C39EBA78DF81B42B9F">
    <w:name w:val="FBBCD18D81B842C39EBA78DF81B42B9F"/>
    <w:rsid w:val="00202A92"/>
  </w:style>
  <w:style w:type="paragraph" w:customStyle="1" w:styleId="7A2993B0E5F442B49EC3728E7D4F59EC">
    <w:name w:val="7A2993B0E5F442B49EC3728E7D4F59EC"/>
    <w:rsid w:val="00202A92"/>
  </w:style>
  <w:style w:type="paragraph" w:customStyle="1" w:styleId="960673489D7B40C1BFB1C87E17C99E41">
    <w:name w:val="960673489D7B40C1BFB1C87E17C99E41"/>
    <w:rsid w:val="009A2A24"/>
    <w:rPr>
      <w:lang w:val="en-US" w:eastAsia="en-US"/>
    </w:rPr>
  </w:style>
  <w:style w:type="paragraph" w:customStyle="1" w:styleId="7372C2F9894D496AB4324A05E8BF7F32">
    <w:name w:val="7372C2F9894D496AB4324A05E8BF7F32"/>
    <w:rsid w:val="009A2A24"/>
    <w:rPr>
      <w:lang w:val="en-US" w:eastAsia="en-US"/>
    </w:rPr>
  </w:style>
  <w:style w:type="paragraph" w:customStyle="1" w:styleId="02AFD5F62CEF4F00B4CDE731D8580593">
    <w:name w:val="02AFD5F62CEF4F00B4CDE731D8580593"/>
    <w:rsid w:val="009A2A24"/>
    <w:rPr>
      <w:lang w:val="en-US" w:eastAsia="en-US"/>
    </w:rPr>
  </w:style>
  <w:style w:type="paragraph" w:customStyle="1" w:styleId="B7743B45260B456E807B13B714226C3F">
    <w:name w:val="B7743B45260B456E807B13B714226C3F"/>
    <w:rsid w:val="009A2A24"/>
    <w:rPr>
      <w:lang w:val="en-US" w:eastAsia="en-US"/>
    </w:rPr>
  </w:style>
  <w:style w:type="paragraph" w:customStyle="1" w:styleId="615F0E8DF7B34661AB6AA689B1ED1516">
    <w:name w:val="615F0E8DF7B34661AB6AA689B1ED1516"/>
    <w:rsid w:val="009A2A24"/>
    <w:rPr>
      <w:lang w:val="en-US" w:eastAsia="en-US"/>
    </w:rPr>
  </w:style>
  <w:style w:type="paragraph" w:customStyle="1" w:styleId="1B3B43D7867D44FDAC46C39C10198416">
    <w:name w:val="1B3B43D7867D44FDAC46C39C10198416"/>
    <w:rsid w:val="009A2A24"/>
    <w:rPr>
      <w:lang w:val="en-US" w:eastAsia="en-US"/>
    </w:rPr>
  </w:style>
  <w:style w:type="paragraph" w:customStyle="1" w:styleId="345DCEACE2A24C4EB39D475496CEADF9">
    <w:name w:val="345DCEACE2A24C4EB39D475496CEADF9"/>
    <w:rsid w:val="009A2A24"/>
    <w:rPr>
      <w:lang w:val="en-US" w:eastAsia="en-US"/>
    </w:rPr>
  </w:style>
  <w:style w:type="paragraph" w:customStyle="1" w:styleId="A56CF2EDAE62417F98C08ECDBDFAA2D1">
    <w:name w:val="A56CF2EDAE62417F98C08ECDBDFAA2D1"/>
    <w:rsid w:val="008A769B"/>
    <w:rPr>
      <w:lang w:val="en-US" w:eastAsia="en-US"/>
    </w:rPr>
  </w:style>
  <w:style w:type="paragraph" w:customStyle="1" w:styleId="06BA81614D6B46D29714A4ECB2B8E05E">
    <w:name w:val="06BA81614D6B46D29714A4ECB2B8E05E"/>
    <w:rsid w:val="008A769B"/>
    <w:rPr>
      <w:lang w:val="en-US" w:eastAsia="en-US"/>
    </w:rPr>
  </w:style>
  <w:style w:type="paragraph" w:customStyle="1" w:styleId="2F61340E92E0498D97FCF4676B2A1FE7">
    <w:name w:val="2F61340E92E0498D97FCF4676B2A1FE7"/>
    <w:rsid w:val="00533905"/>
    <w:rPr>
      <w:lang w:val="en-US" w:eastAsia="en-US"/>
    </w:rPr>
  </w:style>
  <w:style w:type="paragraph" w:customStyle="1" w:styleId="E4FAA15F604D4CE1B08B72C05089CED5">
    <w:name w:val="E4FAA15F604D4CE1B08B72C05089CED5"/>
    <w:rsid w:val="00740F5A"/>
    <w:rPr>
      <w:lang w:val="en-US" w:eastAsia="en-US"/>
    </w:rPr>
  </w:style>
  <w:style w:type="paragraph" w:customStyle="1" w:styleId="5346405095614A088EED6385DC2E7E7B">
    <w:name w:val="5346405095614A088EED6385DC2E7E7B"/>
    <w:rsid w:val="00740F5A"/>
    <w:rPr>
      <w:lang w:val="en-US" w:eastAsia="en-US"/>
    </w:rPr>
  </w:style>
  <w:style w:type="paragraph" w:customStyle="1" w:styleId="1E4CB1A93B1041A680FF2606544D2CC7">
    <w:name w:val="1E4CB1A93B1041A680FF2606544D2CC7"/>
    <w:rsid w:val="00EC4E55"/>
    <w:rPr>
      <w:lang w:val="en-US" w:eastAsia="en-US"/>
    </w:rPr>
  </w:style>
  <w:style w:type="paragraph" w:customStyle="1" w:styleId="00E41655A3874F2E80B7650F1D4B8978">
    <w:name w:val="00E41655A3874F2E80B7650F1D4B8978"/>
    <w:rsid w:val="00EC4E55"/>
    <w:rPr>
      <w:lang w:val="en-US" w:eastAsia="en-US"/>
    </w:rPr>
  </w:style>
  <w:style w:type="paragraph" w:customStyle="1" w:styleId="79EC84184ECC4334A1F4D9272550C25E">
    <w:name w:val="79EC84184ECC4334A1F4D9272550C25E"/>
    <w:rsid w:val="00EC4E55"/>
    <w:rPr>
      <w:lang w:val="en-US" w:eastAsia="en-US"/>
    </w:rPr>
  </w:style>
  <w:style w:type="paragraph" w:customStyle="1" w:styleId="C031A3057C6F4F15A1E1025BCFC36056">
    <w:name w:val="C031A3057C6F4F15A1E1025BCFC36056"/>
    <w:rsid w:val="00EC4E55"/>
    <w:rPr>
      <w:lang w:val="en-US" w:eastAsia="en-US"/>
    </w:rPr>
  </w:style>
  <w:style w:type="paragraph" w:customStyle="1" w:styleId="5B7CF17FB08A4E65876FBFF5F759D4F9">
    <w:name w:val="5B7CF17FB08A4E65876FBFF5F759D4F9"/>
    <w:rsid w:val="00EC4E55"/>
    <w:rPr>
      <w:lang w:val="en-US" w:eastAsia="en-US"/>
    </w:rPr>
  </w:style>
  <w:style w:type="paragraph" w:customStyle="1" w:styleId="C00F944FBAC742308B6F7D8D077289DC">
    <w:name w:val="C00F944FBAC742308B6F7D8D077289DC"/>
    <w:rsid w:val="00E94730"/>
    <w:rPr>
      <w:lang w:val="en-US" w:eastAsia="en-US"/>
    </w:rPr>
  </w:style>
  <w:style w:type="paragraph" w:customStyle="1" w:styleId="F6FD6C5DFE7A42B799471C90CA21FBC8">
    <w:name w:val="F6FD6C5DFE7A42B799471C90CA21FBC8"/>
    <w:rsid w:val="00E00B81"/>
    <w:rPr>
      <w:lang w:val="en-US" w:eastAsia="en-US"/>
    </w:rPr>
  </w:style>
  <w:style w:type="paragraph" w:customStyle="1" w:styleId="41E4501844C84FDBA6C962476120542B">
    <w:name w:val="41E4501844C84FDBA6C962476120542B"/>
    <w:rsid w:val="00E00B81"/>
    <w:rPr>
      <w:lang w:val="en-US" w:eastAsia="en-US"/>
    </w:rPr>
  </w:style>
  <w:style w:type="paragraph" w:customStyle="1" w:styleId="85497031CF6149A99EB60BB2D051D932">
    <w:name w:val="85497031CF6149A99EB60BB2D051D932"/>
    <w:rsid w:val="00E00B81"/>
    <w:rPr>
      <w:lang w:val="en-US" w:eastAsia="en-US"/>
    </w:rPr>
  </w:style>
  <w:style w:type="paragraph" w:customStyle="1" w:styleId="E4FE54000167438AA4008784B385BD90">
    <w:name w:val="E4FE54000167438AA4008784B385BD90"/>
    <w:rsid w:val="00CB1D48"/>
    <w:rPr>
      <w:lang w:val="en-US" w:eastAsia="en-US"/>
    </w:rPr>
  </w:style>
  <w:style w:type="paragraph" w:customStyle="1" w:styleId="AA7823BDCF2E418EA26F1654621A7A2F">
    <w:name w:val="AA7823BDCF2E418EA26F1654621A7A2F"/>
    <w:rsid w:val="00E0017A"/>
    <w:rPr>
      <w:lang w:val="en-US" w:eastAsia="en-US"/>
    </w:rPr>
  </w:style>
  <w:style w:type="paragraph" w:customStyle="1" w:styleId="84ACC64DD9314815A3E2D07B55B3477F">
    <w:name w:val="84ACC64DD9314815A3E2D07B55B3477F"/>
    <w:rsid w:val="00E0017A"/>
    <w:rPr>
      <w:lang w:val="en-US" w:eastAsia="en-US"/>
    </w:rPr>
  </w:style>
  <w:style w:type="paragraph" w:customStyle="1" w:styleId="548585FD9F2247DDBAD426A9DE3EAAA2">
    <w:name w:val="548585FD9F2247DDBAD426A9DE3EAAA2"/>
    <w:rsid w:val="00E0017A"/>
    <w:rPr>
      <w:lang w:val="en-US" w:eastAsia="en-US"/>
    </w:rPr>
  </w:style>
  <w:style w:type="paragraph" w:customStyle="1" w:styleId="DDF106D365B741B5BF9E68C194F89F55">
    <w:name w:val="DDF106D365B741B5BF9E68C194F89F55"/>
    <w:rsid w:val="00203FFB"/>
    <w:rPr>
      <w:lang w:val="en-US" w:eastAsia="en-US"/>
    </w:rPr>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213D6644A7242698930BAF0BAB3403D">
    <w:name w:val="4213D6644A7242698930BAF0BAB3403D"/>
    <w:rsid w:val="0051602F"/>
    <w:rPr>
      <w:lang w:val="en-US" w:eastAsia="en-US"/>
    </w:rPr>
  </w:style>
  <w:style w:type="paragraph" w:customStyle="1" w:styleId="CBE87BFCA80A4F5DB986E5E196FA5AD0">
    <w:name w:val="CBE87BFCA80A4F5DB986E5E196FA5AD0"/>
    <w:rsid w:val="0051602F"/>
    <w:rPr>
      <w:lang w:val="en-US" w:eastAsia="en-US"/>
    </w:rPr>
  </w:style>
  <w:style w:type="paragraph" w:customStyle="1" w:styleId="97FE85AF7140443BB9B61BD99AEE00CF">
    <w:name w:val="97FE85AF7140443BB9B61BD99AEE00CF"/>
    <w:rsid w:val="0051602F"/>
    <w:rPr>
      <w:lang w:val="en-US" w:eastAsia="en-US"/>
    </w:rPr>
  </w:style>
  <w:style w:type="paragraph" w:customStyle="1" w:styleId="456FC78CD89D4F4E80E7EB0FBBAC0B19">
    <w:name w:val="456FC78CD89D4F4E80E7EB0FBBAC0B19"/>
    <w:rsid w:val="0051602F"/>
    <w:rPr>
      <w:lang w:val="en-US" w:eastAsia="en-US"/>
    </w:rPr>
  </w:style>
  <w:style w:type="paragraph" w:customStyle="1" w:styleId="22C6AB9CE9274A70AA3D384C09811C0B">
    <w:name w:val="22C6AB9CE9274A70AA3D384C09811C0B"/>
    <w:rsid w:val="0051602F"/>
    <w:rPr>
      <w:lang w:val="en-US" w:eastAsia="en-US"/>
    </w:rPr>
  </w:style>
  <w:style w:type="paragraph" w:customStyle="1" w:styleId="1A36486B87D64B06B8BAFC1848527878">
    <w:name w:val="1A36486B87D64B06B8BAFC1848527878"/>
    <w:rsid w:val="0051602F"/>
    <w:rPr>
      <w:lang w:val="en-US" w:eastAsia="en-US"/>
    </w:rPr>
  </w:style>
  <w:style w:type="paragraph" w:customStyle="1" w:styleId="D26495D48A344F3DB9529A6F83272617">
    <w:name w:val="D26495D48A344F3DB9529A6F83272617"/>
    <w:rsid w:val="0051602F"/>
    <w:rPr>
      <w:lang w:val="en-US" w:eastAsia="en-US"/>
    </w:rPr>
  </w:style>
  <w:style w:type="paragraph" w:customStyle="1" w:styleId="9039915C0E61444C80B178927DA6E8E4">
    <w:name w:val="9039915C0E61444C80B178927DA6E8E4"/>
    <w:rsid w:val="0051602F"/>
    <w:rPr>
      <w:lang w:val="en-US" w:eastAsia="en-US"/>
    </w:rPr>
  </w:style>
  <w:style w:type="paragraph" w:customStyle="1" w:styleId="3471A4AAA4AD42B49C4C66FD3759CEEF">
    <w:name w:val="3471A4AAA4AD42B49C4C66FD3759CEEF"/>
    <w:rsid w:val="0051602F"/>
    <w:rPr>
      <w:lang w:val="en-US" w:eastAsia="en-US"/>
    </w:rPr>
  </w:style>
  <w:style w:type="paragraph" w:customStyle="1" w:styleId="B152DAF7875B4133A5D4915D791D566A">
    <w:name w:val="B152DAF7875B4133A5D4915D791D566A"/>
    <w:rsid w:val="0051602F"/>
    <w:rPr>
      <w:lang w:val="en-US" w:eastAsia="en-US"/>
    </w:rPr>
  </w:style>
  <w:style w:type="paragraph" w:customStyle="1" w:styleId="80E5DC09DA36404B84CFCEC951750850">
    <w:name w:val="80E5DC09DA36404B84CFCEC951750850"/>
    <w:rsid w:val="0051602F"/>
    <w:rPr>
      <w:lang w:val="en-US" w:eastAsia="en-US"/>
    </w:rPr>
  </w:style>
  <w:style w:type="paragraph" w:customStyle="1" w:styleId="6A1A39FFAF1741D4AC116637737B912D">
    <w:name w:val="6A1A39FFAF1741D4AC116637737B912D"/>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 w:type="paragraph" w:customStyle="1" w:styleId="61E34217CCEF4DFABD7243049270CEA7">
    <w:name w:val="61E34217CCEF4DFABD7243049270CEA7"/>
    <w:rsid w:val="008F66F4"/>
    <w:rPr>
      <w:lang w:val="en-US" w:eastAsia="en-US"/>
    </w:rPr>
  </w:style>
  <w:style w:type="paragraph" w:customStyle="1" w:styleId="4F858AE3A9A4407BB0FFDDC84F330047">
    <w:name w:val="4F858AE3A9A4407BB0FFDDC84F330047"/>
    <w:rsid w:val="008F66F4"/>
    <w:rPr>
      <w:lang w:val="en-US" w:eastAsia="en-US"/>
    </w:rPr>
  </w:style>
  <w:style w:type="paragraph" w:customStyle="1" w:styleId="82D21D737272438A811C56E2ACFF2E7F">
    <w:name w:val="82D21D737272438A811C56E2ACFF2E7F"/>
    <w:rsid w:val="00D168C1"/>
    <w:rPr>
      <w:lang w:val="en-US" w:eastAsia="en-US"/>
    </w:rPr>
  </w:style>
  <w:style w:type="paragraph" w:customStyle="1" w:styleId="EC72DB9C378C4FFEB69CDB7C89E7F27D">
    <w:name w:val="EC72DB9C378C4FFEB69CDB7C89E7F27D"/>
    <w:rsid w:val="00D168C1"/>
    <w:rPr>
      <w:lang w:val="en-US" w:eastAsia="en-US"/>
    </w:rPr>
  </w:style>
  <w:style w:type="paragraph" w:customStyle="1" w:styleId="74E33E1D59D9471F9A91BCAA99844F64">
    <w:name w:val="74E33E1D59D9471F9A91BCAA99844F64"/>
    <w:rsid w:val="0040397C"/>
    <w:rPr>
      <w:lang w:val="en-US" w:eastAsia="en-US"/>
    </w:rPr>
  </w:style>
  <w:style w:type="paragraph" w:customStyle="1" w:styleId="AF72CB455A854E3CA219610CA3EDDC5B">
    <w:name w:val="AF72CB455A854E3CA219610CA3EDDC5B"/>
    <w:rsid w:val="0040397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76136-02B0-4E0D-B1AC-5BCB1080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4554</Words>
  <Characters>25963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30457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Ardian Maxhuni</cp:lastModifiedBy>
  <cp:revision>3</cp:revision>
  <cp:lastPrinted>2013-07-17T08:22:00Z</cp:lastPrinted>
  <dcterms:created xsi:type="dcterms:W3CDTF">2024-09-12T06:34:00Z</dcterms:created>
  <dcterms:modified xsi:type="dcterms:W3CDTF">2024-09-12T06:49:00Z</dcterms:modified>
</cp:coreProperties>
</file>