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D86FCC"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2022:017728</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D86FCC"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28.06.2024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D86FCC"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05872976</w:t>
                </w:r>
              </w:sdtContent>
            </w:sdt>
          </w:p>
        </w:tc>
      </w:tr>
    </w:tbl>
    <w:p w:rsidR="001A1ED3" w:rsidRPr="00777090" w:rsidRDefault="001A1ED3" w:rsidP="006C3441">
      <w:pPr>
        <w:jc w:val="both"/>
        <w:rPr>
          <w:b/>
        </w:rPr>
      </w:pPr>
    </w:p>
    <w:p w:rsidR="006C3441" w:rsidRDefault="006C3441" w:rsidP="006C3441">
      <w:pPr>
        <w:ind w:left="6480" w:right="-270" w:firstLine="720"/>
        <w:jc w:val="right"/>
        <w:outlineLvl w:val="0"/>
        <w:rPr>
          <w:b/>
        </w:rPr>
      </w:pPr>
      <w:r w:rsidRPr="00DE5A61">
        <w:rPr>
          <w:b/>
        </w:rPr>
        <w:t>A.nr.</w:t>
      </w:r>
      <w:r>
        <w:rPr>
          <w:b/>
        </w:rPr>
        <w:t>182</w:t>
      </w:r>
      <w:r w:rsidRPr="00DE5A61">
        <w:rPr>
          <w:b/>
        </w:rPr>
        <w:t>/20</w:t>
      </w:r>
      <w:r>
        <w:rPr>
          <w:b/>
        </w:rPr>
        <w:t>22</w:t>
      </w:r>
    </w:p>
    <w:p w:rsidR="006C3441" w:rsidRPr="00DE5A61" w:rsidRDefault="006C3441" w:rsidP="006C3441">
      <w:pPr>
        <w:ind w:left="6480" w:right="-270" w:firstLine="720"/>
        <w:jc w:val="right"/>
        <w:outlineLvl w:val="0"/>
        <w:rPr>
          <w:b/>
        </w:rPr>
      </w:pPr>
    </w:p>
    <w:p w:rsidR="006C3441" w:rsidRPr="008A5BA3" w:rsidRDefault="006C3441" w:rsidP="006C3441">
      <w:pPr>
        <w:ind w:left="-288" w:right="-288"/>
        <w:jc w:val="both"/>
      </w:pPr>
      <w:r w:rsidRPr="00DE5A61">
        <w:rPr>
          <w:b/>
        </w:rPr>
        <w:t>GJYKATA THEMELORE NË PRISHTINË</w:t>
      </w:r>
      <w:r>
        <w:t>-</w:t>
      </w:r>
      <w:r w:rsidRPr="00697F55">
        <w:rPr>
          <w:b/>
        </w:rPr>
        <w:t>Departamenti për Çështje Administrative</w:t>
      </w:r>
      <w:r w:rsidRPr="00DE5A61">
        <w:t>, me gjyqtarin Rexhep Gashi dhe me zyrtaren ligjore Asliha Fejzullahu, si procesmbajtëse, në konfliktin a</w:t>
      </w:r>
      <w:r>
        <w:t>dministrativ të paditësit L</w:t>
      </w:r>
      <w:r w:rsidR="003A3A5C">
        <w:t>.</w:t>
      </w:r>
      <w:r>
        <w:t xml:space="preserve"> H</w:t>
      </w:r>
      <w:r w:rsidR="003A3A5C">
        <w:t>.</w:t>
      </w:r>
      <w:r>
        <w:t xml:space="preserve">, person përgjegjës i subjektit afarist N.T.P </w:t>
      </w:r>
      <w:r w:rsidR="003A3A5C">
        <w:t>L</w:t>
      </w:r>
      <w:r w:rsidR="003A3A5C">
        <w:t>...</w:t>
      </w:r>
      <w:r>
        <w:t>”” me seli në Prizren, Lagjja A</w:t>
      </w:r>
      <w:r w:rsidR="003A3A5C">
        <w:t>...</w:t>
      </w:r>
      <w:r>
        <w:t>, kundër të paditurës</w:t>
      </w:r>
      <w:r w:rsidRPr="00DE5A61">
        <w:t xml:space="preserve"> </w:t>
      </w:r>
      <w:r>
        <w:t xml:space="preserve">Agjencia e Ushqimit dhe e Veterinarisë-Komisioni për Shqyrtimin e Ankesave, të cilën sipas ligjit e përfaqëson Avokatura Shtetërore në Ministrinë e Drejtësisë, </w:t>
      </w:r>
      <w:r w:rsidRPr="00DE5A61">
        <w:t>duke vendo</w:t>
      </w:r>
      <w:r>
        <w:t>sur lidhur me padinë e paditësit për anulimin e vendimit me nr.AUV.ref.04/2-45/2021 i datës 23.12.2021</w:t>
      </w:r>
      <w:r w:rsidRPr="00DE5A61">
        <w:rPr>
          <w:rFonts w:eastAsia="Batang"/>
          <w:noProof/>
        </w:rPr>
        <w:t xml:space="preserve">, </w:t>
      </w:r>
      <w:r>
        <w:rPr>
          <w:rFonts w:eastAsia="Batang"/>
          <w:noProof/>
        </w:rPr>
        <w:t>pas mbajtjes të seancës të</w:t>
      </w:r>
      <w:r w:rsidRPr="00DE5A61">
        <w:rPr>
          <w:rFonts w:eastAsia="Batang"/>
          <w:noProof/>
        </w:rPr>
        <w:t xml:space="preserve"> shqyrtimit kryesor-publik, në</w:t>
      </w:r>
      <w:r>
        <w:rPr>
          <w:rFonts w:eastAsia="Batang"/>
          <w:noProof/>
        </w:rPr>
        <w:t xml:space="preserve"> mungesë të palëve ndërgjyqëse</w:t>
      </w:r>
      <w:r w:rsidRPr="00DE5A61">
        <w:rPr>
          <w:rFonts w:eastAsia="Batang"/>
          <w:noProof/>
        </w:rPr>
        <w:t>, me datë</w:t>
      </w:r>
      <w:r>
        <w:rPr>
          <w:rFonts w:eastAsia="Batang"/>
          <w:noProof/>
        </w:rPr>
        <w:t>n</w:t>
      </w:r>
      <w:r w:rsidRPr="00DE5A61">
        <w:rPr>
          <w:rFonts w:eastAsia="Batang"/>
          <w:noProof/>
        </w:rPr>
        <w:t xml:space="preserve"> </w:t>
      </w:r>
      <w:r>
        <w:rPr>
          <w:rFonts w:eastAsia="Batang"/>
          <w:noProof/>
        </w:rPr>
        <w:t>24.06.2024</w:t>
      </w:r>
      <w:r w:rsidRPr="00DE5A61">
        <w:rPr>
          <w:rFonts w:eastAsia="Batang"/>
          <w:noProof/>
        </w:rPr>
        <w:t>, mori këtë:</w:t>
      </w:r>
      <w:r w:rsidR="003A3A5C">
        <w:rPr>
          <w:rFonts w:eastAsia="Batang"/>
          <w:noProof/>
        </w:rPr>
        <w:t xml:space="preserve">  </w:t>
      </w:r>
    </w:p>
    <w:p w:rsidR="006C3441" w:rsidRPr="00DE5A61" w:rsidRDefault="006C3441" w:rsidP="006C3441">
      <w:pPr>
        <w:ind w:left="-432" w:right="-432"/>
        <w:jc w:val="both"/>
      </w:pPr>
    </w:p>
    <w:p w:rsidR="006C3441" w:rsidRPr="00DE5A61" w:rsidRDefault="006C3441" w:rsidP="006C3441">
      <w:pPr>
        <w:ind w:right="-288"/>
        <w:jc w:val="both"/>
        <w:rPr>
          <w:b/>
        </w:rPr>
      </w:pPr>
    </w:p>
    <w:p w:rsidR="006C3441" w:rsidRPr="00DE5A61" w:rsidRDefault="006C3441" w:rsidP="006C3441">
      <w:pPr>
        <w:jc w:val="center"/>
        <w:outlineLvl w:val="0"/>
        <w:rPr>
          <w:b/>
        </w:rPr>
      </w:pPr>
      <w:r>
        <w:rPr>
          <w:b/>
        </w:rPr>
        <w:t xml:space="preserve">      </w:t>
      </w:r>
      <w:r w:rsidRPr="00DE5A61">
        <w:rPr>
          <w:b/>
        </w:rPr>
        <w:t>A K T G J Y K I M</w:t>
      </w:r>
      <w:r>
        <w:rPr>
          <w:b/>
        </w:rPr>
        <w:t xml:space="preserve">   </w:t>
      </w:r>
    </w:p>
    <w:p w:rsidR="006C3441" w:rsidRPr="00DE5A61" w:rsidRDefault="006C3441" w:rsidP="006C3441">
      <w:pPr>
        <w:jc w:val="center"/>
        <w:outlineLvl w:val="0"/>
      </w:pPr>
    </w:p>
    <w:p w:rsidR="006C3441" w:rsidRDefault="006C3441" w:rsidP="006C3441">
      <w:pPr>
        <w:numPr>
          <w:ilvl w:val="0"/>
          <w:numId w:val="15"/>
        </w:numPr>
        <w:ind w:right="-270"/>
        <w:jc w:val="both"/>
      </w:pPr>
      <w:r w:rsidRPr="00815330">
        <w:rPr>
          <w:rFonts w:eastAsia="Arial Unicode MS"/>
          <w:b/>
        </w:rPr>
        <w:t xml:space="preserve">REFUZOHET NË TËRËSI E PA BAZUAR </w:t>
      </w:r>
      <w:r w:rsidRPr="00815330">
        <w:rPr>
          <w:rFonts w:eastAsia="Arial Unicode MS"/>
        </w:rPr>
        <w:t>kërkesëpadia</w:t>
      </w:r>
      <w:r w:rsidRPr="00815330">
        <w:rPr>
          <w:rFonts w:eastAsia="Arial Unicode MS"/>
          <w:b/>
        </w:rPr>
        <w:t xml:space="preserve"> </w:t>
      </w:r>
      <w:r w:rsidRPr="00815330">
        <w:rPr>
          <w:rFonts w:eastAsia="Arial Unicode MS"/>
        </w:rPr>
        <w:t xml:space="preserve">e </w:t>
      </w:r>
      <w:r>
        <w:t>paditësit</w:t>
      </w:r>
      <w:r w:rsidR="003A3A5C">
        <w:t xml:space="preserve"> </w:t>
      </w:r>
      <w:r w:rsidR="003A3A5C">
        <w:t>L. H., person përgjegjës i subjektit afarist N.T.P L</w:t>
      </w:r>
      <w:r w:rsidR="003A3A5C">
        <w:t>.</w:t>
      </w:r>
      <w:r w:rsidR="003A3A5C">
        <w:t>”” me seli në Prizren, Lagjja A...,</w:t>
      </w:r>
      <w:r w:rsidR="003A3A5C">
        <w:t xml:space="preserve"> </w:t>
      </w:r>
      <w:r>
        <w:t>, me të cilën ka kërkuar që të anulohet vendimi me nr.</w:t>
      </w:r>
      <w:r w:rsidRPr="00EF47DE">
        <w:t xml:space="preserve"> </w:t>
      </w:r>
      <w:r>
        <w:t>AUV.ref.04/2-45/2021 i datës 23.12.2021 i</w:t>
      </w:r>
      <w:r w:rsidRPr="00EF47DE">
        <w:t xml:space="preserve"> </w:t>
      </w:r>
      <w:r>
        <w:t>Agjencisë të ushqimit dhe e Veterinarisë-Komisioni për Shqyrtimin e Ankesave, me të cilin vendim është refuzuar kundërshtimi kundër vendimit të datës 13.11.2021, ose të ndryshoj vendimin dhe të ulët lartësia e gjobës së shqiptuar.</w:t>
      </w:r>
    </w:p>
    <w:p w:rsidR="006C3441" w:rsidRPr="00DE5A61" w:rsidRDefault="006C3441" w:rsidP="006C3441">
      <w:pPr>
        <w:ind w:left="432" w:right="-270"/>
        <w:jc w:val="both"/>
      </w:pPr>
    </w:p>
    <w:p w:rsidR="006C3441" w:rsidRPr="00DE5A61" w:rsidRDefault="006C3441" w:rsidP="006C3441">
      <w:pPr>
        <w:pStyle w:val="ListParagraph"/>
        <w:numPr>
          <w:ilvl w:val="0"/>
          <w:numId w:val="15"/>
        </w:numPr>
        <w:contextualSpacing w:val="0"/>
        <w:jc w:val="both"/>
      </w:pPr>
      <w:r w:rsidRPr="00DE5A61">
        <w:rPr>
          <w:rFonts w:eastAsia="Times New Roman"/>
        </w:rPr>
        <w:t>Secila palë i bart shpenzimet e veta procedurale</w:t>
      </w:r>
      <w:r w:rsidRPr="00DE5A61">
        <w:t>.</w:t>
      </w:r>
    </w:p>
    <w:p w:rsidR="006C3441" w:rsidRPr="00DE5A61" w:rsidRDefault="006C3441" w:rsidP="006C3441">
      <w:pPr>
        <w:ind w:left="432"/>
        <w:jc w:val="both"/>
      </w:pPr>
    </w:p>
    <w:p w:rsidR="006C3441" w:rsidRPr="00DE5A61" w:rsidRDefault="006C3441" w:rsidP="006C3441">
      <w:pPr>
        <w:ind w:left="-288" w:right="-288"/>
        <w:jc w:val="both"/>
        <w:rPr>
          <w:rFonts w:eastAsia="Arial Unicode MS"/>
        </w:rPr>
      </w:pPr>
    </w:p>
    <w:p w:rsidR="006C3441" w:rsidRPr="00DE5A61" w:rsidRDefault="006C3441" w:rsidP="006C3441">
      <w:pPr>
        <w:jc w:val="center"/>
        <w:outlineLvl w:val="0"/>
        <w:rPr>
          <w:rFonts w:eastAsia="Arial Unicode MS"/>
          <w:b/>
        </w:rPr>
      </w:pPr>
      <w:r w:rsidRPr="00DE5A61">
        <w:rPr>
          <w:rFonts w:eastAsia="Arial Unicode MS"/>
          <w:b/>
        </w:rPr>
        <w:t xml:space="preserve">A r s y e t i m </w:t>
      </w:r>
    </w:p>
    <w:p w:rsidR="006C3441" w:rsidRPr="00DE5A61" w:rsidRDefault="006C3441" w:rsidP="006C3441">
      <w:pPr>
        <w:jc w:val="center"/>
        <w:outlineLvl w:val="0"/>
        <w:rPr>
          <w:rFonts w:eastAsia="Arial Unicode MS"/>
          <w:b/>
        </w:rPr>
      </w:pPr>
    </w:p>
    <w:p w:rsidR="006C3441" w:rsidRDefault="006C3441" w:rsidP="006C3441">
      <w:pPr>
        <w:ind w:left="-432" w:right="-432"/>
        <w:jc w:val="both"/>
      </w:pPr>
      <w:r w:rsidRPr="00DE5A61">
        <w:t xml:space="preserve">Me </w:t>
      </w:r>
      <w:r>
        <w:t>vendimin e kontestuar</w:t>
      </w:r>
      <w:r w:rsidRPr="008A6EF1">
        <w:t xml:space="preserve"> </w:t>
      </w:r>
      <w:r>
        <w:t>me nr.AUV.ref.04/2-45/2021 i datës 23.12.2021, e paditura</w:t>
      </w:r>
      <w:r w:rsidRPr="003C3A1D">
        <w:t xml:space="preserve"> </w:t>
      </w:r>
      <w:r>
        <w:t>Agjencia e ushqimit dhe e Veterinarisë-Komisioni për Shqyrtimin e Ankesave, ka refuzuar ankesën e paditësit me nr.8429 të datës 25.11.2021 të parashtruar nga paditësi kundër fletë përmbajtjes për kundërvajtje me nr. identifikues ZKH5G1111111111G të datës 13.11.2021, me të cilin paditësi si person përgjegjës i subjektit N.T.P</w:t>
      </w:r>
      <w:r w:rsidR="003A3A5C">
        <w:t xml:space="preserve"> </w:t>
      </w:r>
      <w:r>
        <w:t>”L</w:t>
      </w:r>
      <w:r w:rsidR="003A3A5C">
        <w:t>.</w:t>
      </w:r>
      <w:r>
        <w:t>” me seli në Prizren është ndëshkuar me gjobë në shumë prej 2000€ në mbështetje të nenit 25 par.1 të Ligjit nr.07/L-006</w:t>
      </w:r>
      <w:r w:rsidRPr="00EF47DE">
        <w:t xml:space="preserve"> </w:t>
      </w:r>
      <w:r>
        <w:t xml:space="preserve">Për Parandalimin dhe Luftimin e Pandemisë COVID-19 në Territorin e Republikës së Kosovës, për shkak se, me datë13.11.2021, me rastin e inspektimit të kryer tek ky subjekt ishte konstatuar se i njëjti kishte organizuar dasmë e cila ishte në shkelje të vendimit nr.01/41 të datë 23.10.2021, me të cilin ishin ndaluar dasmat. </w:t>
      </w:r>
    </w:p>
    <w:p w:rsidR="006C3441" w:rsidRDefault="006C3441" w:rsidP="006C3441">
      <w:pPr>
        <w:ind w:right="-432"/>
        <w:jc w:val="both"/>
      </w:pPr>
    </w:p>
    <w:p w:rsidR="006C3441" w:rsidRDefault="006C3441" w:rsidP="006C3441">
      <w:pPr>
        <w:ind w:left="-432" w:right="-432"/>
        <w:jc w:val="both"/>
      </w:pPr>
      <w:r w:rsidRPr="00DE5A61">
        <w:rPr>
          <w:rFonts w:eastAsia="Times New Roman"/>
        </w:rPr>
        <w:t>P</w:t>
      </w:r>
      <w:r>
        <w:rPr>
          <w:rFonts w:eastAsia="Times New Roman"/>
          <w:bCs/>
        </w:rPr>
        <w:t>aditësi i pa kënaqur me vendimin</w:t>
      </w:r>
      <w:r w:rsidRPr="00DE5A61">
        <w:rPr>
          <w:rFonts w:eastAsia="Times New Roman"/>
          <w:bCs/>
        </w:rPr>
        <w:t xml:space="preserve"> e kontestuar</w:t>
      </w:r>
      <w:r>
        <w:rPr>
          <w:rFonts w:eastAsia="Times New Roman"/>
          <w:bCs/>
        </w:rPr>
        <w:t xml:space="preserve">, </w:t>
      </w:r>
      <w:r w:rsidRPr="00DE5A61">
        <w:rPr>
          <w:rFonts w:eastAsia="Times New Roman"/>
          <w:bCs/>
        </w:rPr>
        <w:t>ka parashtruar padi n</w:t>
      </w:r>
      <w:r>
        <w:rPr>
          <w:rFonts w:eastAsia="Times New Roman"/>
          <w:bCs/>
        </w:rPr>
        <w:t>ë këtë</w:t>
      </w:r>
      <w:r w:rsidRPr="00DE5A61">
        <w:rPr>
          <w:rFonts w:eastAsia="Times New Roman"/>
          <w:bCs/>
        </w:rPr>
        <w:t xml:space="preserve"> gjykat</w:t>
      </w:r>
      <w:r>
        <w:rPr>
          <w:rFonts w:eastAsia="Times New Roman"/>
          <w:bCs/>
        </w:rPr>
        <w:t>ë</w:t>
      </w:r>
      <w:r w:rsidRPr="00DE5A61">
        <w:rPr>
          <w:rFonts w:eastAsia="Times New Roman"/>
          <w:bCs/>
        </w:rPr>
        <w:t xml:space="preserve"> m</w:t>
      </w:r>
      <w:r>
        <w:rPr>
          <w:rFonts w:eastAsia="Times New Roman"/>
          <w:bCs/>
        </w:rPr>
        <w:t>ë</w:t>
      </w:r>
      <w:r w:rsidRPr="00DE5A61">
        <w:rPr>
          <w:rFonts w:eastAsia="Times New Roman"/>
          <w:bCs/>
        </w:rPr>
        <w:t xml:space="preserve"> dat</w:t>
      </w:r>
      <w:r>
        <w:rPr>
          <w:rFonts w:eastAsia="Times New Roman"/>
          <w:bCs/>
        </w:rPr>
        <w:t>ë</w:t>
      </w:r>
      <w:r w:rsidRPr="00DE5A61">
        <w:rPr>
          <w:rFonts w:eastAsia="Times New Roman"/>
          <w:bCs/>
        </w:rPr>
        <w:t xml:space="preserve"> </w:t>
      </w:r>
      <w:r>
        <w:rPr>
          <w:rFonts w:eastAsia="Times New Roman"/>
          <w:bCs/>
        </w:rPr>
        <w:t>28.01.2022, me të cilën e ka iniciuar konfliktin administrativ</w:t>
      </w:r>
      <w:r w:rsidRPr="00DE5A61">
        <w:rPr>
          <w:rFonts w:eastAsia="Times New Roman"/>
          <w:bCs/>
        </w:rPr>
        <w:t xml:space="preserve"> kund</w:t>
      </w:r>
      <w:r>
        <w:rPr>
          <w:rFonts w:eastAsia="Times New Roman"/>
          <w:bCs/>
        </w:rPr>
        <w:t>ë</w:t>
      </w:r>
      <w:r w:rsidRPr="00DE5A61">
        <w:rPr>
          <w:rFonts w:eastAsia="Times New Roman"/>
          <w:bCs/>
        </w:rPr>
        <w:t>r t</w:t>
      </w:r>
      <w:r>
        <w:rPr>
          <w:rFonts w:eastAsia="Times New Roman"/>
          <w:bCs/>
        </w:rPr>
        <w:t>ë</w:t>
      </w:r>
      <w:r w:rsidRPr="00DE5A61">
        <w:rPr>
          <w:rFonts w:eastAsia="Times New Roman"/>
          <w:bCs/>
        </w:rPr>
        <w:t xml:space="preserve"> paditur</w:t>
      </w:r>
      <w:r>
        <w:rPr>
          <w:rFonts w:eastAsia="Times New Roman"/>
          <w:bCs/>
        </w:rPr>
        <w:t>ë</w:t>
      </w:r>
      <w:r w:rsidRPr="00DE5A61">
        <w:rPr>
          <w:rFonts w:eastAsia="Times New Roman"/>
          <w:bCs/>
        </w:rPr>
        <w:t>s</w:t>
      </w:r>
      <w:r>
        <w:t xml:space="preserve"> Agjencia e Ushqimit dhe e Veterinarisë-Komisioni për Shqyrtimin e Ankesave, siç kuptohet nga padia për shkak se nuk janë aplikuar </w:t>
      </w:r>
      <w:r>
        <w:lastRenderedPageBreak/>
        <w:t>drejt dispozitat ligjore dhe nuk është vërtetuar drejt gjendja faktike, me të cilën ka kërkuar që të anulohet vendimi me nr.</w:t>
      </w:r>
      <w:r w:rsidRPr="00EF47DE">
        <w:t xml:space="preserve"> </w:t>
      </w:r>
      <w:r>
        <w:t>AUV.ref.04/2-45/2021 i datës 23.12.2021 i</w:t>
      </w:r>
      <w:r w:rsidRPr="00EF47DE">
        <w:t xml:space="preserve"> </w:t>
      </w:r>
      <w:r>
        <w:t>Agjencisë të ushqimit dhe e Veterinarisë-Komisioni për Shqyrtimin e Ankesave, me të cilin vendim është refuzuar kundërshtimi kundër vendimit të datës 13.11.2021, ose të ndryshoj vendimin dhe të ulët lartësia e gjobës së shqiptuar.</w:t>
      </w:r>
    </w:p>
    <w:p w:rsidR="006C3441" w:rsidRPr="00A54A53" w:rsidRDefault="006C3441" w:rsidP="006C3441">
      <w:pPr>
        <w:ind w:left="-432" w:right="-432"/>
        <w:jc w:val="both"/>
        <w:rPr>
          <w:rFonts w:eastAsia="Times New Roman"/>
          <w:bCs/>
        </w:rPr>
      </w:pPr>
      <w:r w:rsidRPr="00DE5A61">
        <w:rPr>
          <w:rFonts w:eastAsia="Times New Roman"/>
          <w:bCs/>
        </w:rPr>
        <w:t xml:space="preserve">Tutje </w:t>
      </w:r>
      <w:r>
        <w:rPr>
          <w:rFonts w:eastAsia="Times New Roman"/>
          <w:bCs/>
        </w:rPr>
        <w:t>në padi, paditësi ka deklaruar se nuk e kontestoj faktin se gjatë inspektimit ka qenë një drekë familjare prej 40 personave, me distancë, ku objekti është 600m</w:t>
      </w:r>
      <w:r>
        <w:rPr>
          <w:rFonts w:eastAsia="Times New Roman"/>
          <w:bCs/>
          <w:vertAlign w:val="superscript"/>
        </w:rPr>
        <w:t>2</w:t>
      </w:r>
      <w:r>
        <w:rPr>
          <w:rFonts w:eastAsia="Times New Roman"/>
          <w:bCs/>
        </w:rPr>
        <w:t>, po e kontestoj lartësinë e gjobës prej 2000€ dhe kjo për arsye të gjendjes së rëndë financiare si pasoj e mbylljes nga pandemia 2 vite pa asnjë ndihmë, vështirësitë me pagesat e punëtorëve, rrezikun në falimentim etj. Ka cekur se në biznesin tim kam një numë të madh të punëtorëve dhe më shumë vështirësi, madje edhe duke hyrë në obligime, kredi jam munduar që të mos mbetem pa i paguar ata, sepse të gjithë janë mbajtës të familjes dhe unë personalisht. Sipas tij kjo gjendje e rëndë financiare na ka dëmtuar shumë dhe jemi në vështirësi të mëdha financiare e që si pasoj e saje dhe mund të jemi shtyrë që eventualisht të biem ndesh me dispozitat ligjore përkatëse.</w:t>
      </w:r>
    </w:p>
    <w:p w:rsidR="006C3441" w:rsidRDefault="006C3441" w:rsidP="006C3441">
      <w:pPr>
        <w:ind w:right="-432"/>
        <w:jc w:val="both"/>
        <w:rPr>
          <w:rFonts w:eastAsia="Times New Roman"/>
        </w:rPr>
      </w:pPr>
    </w:p>
    <w:p w:rsidR="006C3441" w:rsidRDefault="006C3441" w:rsidP="006C3441">
      <w:pPr>
        <w:ind w:left="-432" w:right="-432"/>
        <w:jc w:val="both"/>
      </w:pPr>
      <w:r w:rsidRPr="005B23FB">
        <w:rPr>
          <w:rFonts w:eastAsia="Times New Roman"/>
          <w:bCs/>
        </w:rPr>
        <w:t>E paditura</w:t>
      </w:r>
      <w:r>
        <w:rPr>
          <w:rFonts w:eastAsia="Times New Roman"/>
          <w:bCs/>
        </w:rPr>
        <w:t xml:space="preserve">, përmes përfaqësues ligjore-MD-Avokaturës Shtetërore, </w:t>
      </w:r>
      <w:r w:rsidRPr="005B23FB">
        <w:t xml:space="preserve">në përgjigjen në padi të datës </w:t>
      </w:r>
      <w:r>
        <w:t>22.03.2024 dhe parashtresën me shkrim të datës 21.06.2024,</w:t>
      </w:r>
      <w:r w:rsidRPr="005B23FB">
        <w:t xml:space="preserve"> </w:t>
      </w:r>
      <w:r>
        <w:t>e ka kontestuar</w:t>
      </w:r>
      <w:r w:rsidRPr="005B23FB">
        <w:t xml:space="preserve"> kërkesëpadinë e paditësit si të pa bazuar. Ka theksuar se</w:t>
      </w:r>
      <w:r>
        <w:t xml:space="preserve"> inspektorët sanitar me datën 13.11.2021, kanë kryer inspektimin e subjektit afarist “H</w:t>
      </w:r>
      <w:r w:rsidR="003A3A5C">
        <w:t>.</w:t>
      </w:r>
      <w:r>
        <w:t xml:space="preserve"> H</w:t>
      </w:r>
      <w:r w:rsidR="003A3A5C">
        <w:t>.</w:t>
      </w:r>
      <w:r>
        <w:t xml:space="preserve">” BI në Prizren, ku ka konstatuar se kishte organizuar dasmë e cila ishte në kundërshtim me vendimin nr.01/41 të datës 23.10.2021, me të cilin vendim janë ndalur dasmat, ku e cila shkelje ndëshkohet me nenin 25 par.1 të Ligjit nr.07/L-006, në shumë prej 2000€. Ka vijuar se e paditura pas shqyrtimit të tërësishëm të lëndës, provave dhe ligjit në fuqi, si dhe pretendimeve të palës konstaton se ankesa të refuzohet, pasi komisioni mori deklaratat e inspektorëve si dhe shqyrtoi provën e vetme materiale-gjobën, ku pala ankuese lidhur me pretendimet e veta nuk kishte bashkangjitur asnjë provë të besueshme. Ka shtuar se në bazë të provave dhe shqyrtimit të legjislacionit në fuqi, ankuesi tani këtu paditësit ka shkelur ligjin dhe vendimet e Qeverisë, duke organizuar aktivitet të ndaluar, organizim dasmë dhe me këtë ka shkelur pikën 32 të vendimit me nr.01/42 të datës 23.10.2021 e cila shkelje ndëshkohet me nenin 25.par.1 sipas Ligjit nr.07/L-006. Andaj e paditura i ka propozuar gjykatës që të merr aktgjykim me të cilin refuzohet në tërësi si e pa bazuar kërkesëpadia e paditësit dhe mbetet në fuqi vendimi i kontestuar si ligjshëm. </w:t>
      </w:r>
    </w:p>
    <w:p w:rsidR="006C3441" w:rsidRDefault="006C3441" w:rsidP="006C3441">
      <w:pPr>
        <w:ind w:left="-432" w:right="-288"/>
        <w:jc w:val="both"/>
      </w:pPr>
    </w:p>
    <w:p w:rsidR="006C3441" w:rsidRDefault="006C3441" w:rsidP="006C3441">
      <w:pPr>
        <w:ind w:left="-432" w:right="-288"/>
        <w:jc w:val="both"/>
      </w:pPr>
      <w:r w:rsidRPr="00754A86">
        <w:t xml:space="preserve">Gjykata në seancën </w:t>
      </w:r>
      <w:r>
        <w:t xml:space="preserve">e shqyrtimit kryesor </w:t>
      </w:r>
      <w:r w:rsidRPr="00754A86">
        <w:t>të datës</w:t>
      </w:r>
      <w:r>
        <w:t xml:space="preserve"> 23.01.2024,</w:t>
      </w:r>
      <w:r w:rsidRPr="00754A86">
        <w:t xml:space="preserve"> ka shqyrtuar këtë konflikt administrativ gjyqësor </w:t>
      </w:r>
      <w:proofErr w:type="spellStart"/>
      <w:r w:rsidRPr="00754A86">
        <w:t>konform</w:t>
      </w:r>
      <w:proofErr w:type="spellEnd"/>
      <w:r w:rsidRPr="00754A86">
        <w:t xml:space="preserve"> dispozitave të nenit 41 të LKA-së, në </w:t>
      </w:r>
      <w:r>
        <w:t xml:space="preserve">mungesë të palëve </w:t>
      </w:r>
      <w:proofErr w:type="spellStart"/>
      <w:r>
        <w:t>ndërgjyqëse</w:t>
      </w:r>
      <w:proofErr w:type="spellEnd"/>
      <w:r>
        <w:t xml:space="preserve"> të ftuar në mënyrë të rregullt. </w:t>
      </w:r>
    </w:p>
    <w:p w:rsidR="006C3441" w:rsidRDefault="006C3441" w:rsidP="006C3441">
      <w:pPr>
        <w:ind w:left="-432" w:right="-288"/>
        <w:jc w:val="both"/>
        <w:rPr>
          <w:rFonts w:eastAsia="Times New Roman"/>
          <w:bCs/>
        </w:rPr>
      </w:pPr>
    </w:p>
    <w:p w:rsidR="006C3441" w:rsidRDefault="006C3441" w:rsidP="006C3441">
      <w:pPr>
        <w:ind w:left="-432" w:right="-288"/>
        <w:jc w:val="both"/>
        <w:rPr>
          <w:rFonts w:eastAsia="Times New Roman"/>
          <w:bCs/>
        </w:rPr>
      </w:pPr>
      <w:r w:rsidRPr="0012709A">
        <w:t>Me q</w:t>
      </w:r>
      <w:r w:rsidRPr="0012709A">
        <w:rPr>
          <w:rFonts w:eastAsia="Arial Unicode MS"/>
        </w:rPr>
        <w:t xml:space="preserve">ëllim të vërtetimit të drejtë dhe të plotë të gjendjes faktike, gjykata në procedurën e provave të shqyrtimit kryesor-publik të datës </w:t>
      </w:r>
      <w:r>
        <w:rPr>
          <w:rFonts w:eastAsia="Arial Unicode MS"/>
        </w:rPr>
        <w:t>24.06</w:t>
      </w:r>
      <w:r w:rsidRPr="0012709A">
        <w:rPr>
          <w:rFonts w:eastAsia="Arial Unicode MS"/>
        </w:rPr>
        <w:t xml:space="preserve">.2024, sipas propozimit të palëve </w:t>
      </w:r>
      <w:proofErr w:type="spellStart"/>
      <w:r w:rsidRPr="0012709A">
        <w:rPr>
          <w:rFonts w:eastAsia="Arial Unicode MS"/>
        </w:rPr>
        <w:t>ndërgjyqëse</w:t>
      </w:r>
      <w:proofErr w:type="spellEnd"/>
      <w:r w:rsidRPr="0012709A">
        <w:rPr>
          <w:rFonts w:eastAsia="Arial Unicode MS"/>
        </w:rPr>
        <w:t xml:space="preserve"> ka administruar provat relevante dhe atë:</w:t>
      </w:r>
      <w:r>
        <w:rPr>
          <w:rFonts w:eastAsia="Arial Unicode MS"/>
          <w:b/>
        </w:rPr>
        <w:t xml:space="preserve"> </w:t>
      </w:r>
      <w:r w:rsidRPr="00445D70">
        <w:rPr>
          <w:rFonts w:eastAsia="Arial Unicode MS"/>
        </w:rPr>
        <w:t>V</w:t>
      </w:r>
      <w:r>
        <w:rPr>
          <w:rFonts w:eastAsia="Arial Unicode MS"/>
        </w:rPr>
        <w:t>endimin e AUV-së me nr.ref.04/2-45/2021 të datës 23.12.2021, Ankesën e paditësit të ushtruar me datë 15.11.2021 dhe Fletë përmbajtjen për kundërvajtje të datës 13.11.2021.</w:t>
      </w:r>
    </w:p>
    <w:p w:rsidR="006C3441" w:rsidRPr="00FD75EA" w:rsidRDefault="006C3441" w:rsidP="006C3441">
      <w:pPr>
        <w:ind w:left="-432" w:right="-288"/>
        <w:jc w:val="both"/>
        <w:rPr>
          <w:rFonts w:eastAsia="Arial Unicode MS"/>
          <w:b/>
        </w:rPr>
      </w:pPr>
    </w:p>
    <w:p w:rsidR="006C3441" w:rsidRDefault="006C3441" w:rsidP="006C3441">
      <w:pPr>
        <w:ind w:left="-432" w:right="-432"/>
        <w:jc w:val="both"/>
        <w:rPr>
          <w:rFonts w:eastAsia="Batang"/>
          <w:bCs/>
          <w:noProof/>
        </w:rPr>
      </w:pPr>
      <w:r w:rsidRPr="009A202B">
        <w:rPr>
          <w:rFonts w:eastAsia="Arial Unicode MS"/>
          <w:noProof/>
        </w:rPr>
        <w:t xml:space="preserve">Gjykata </w:t>
      </w:r>
      <w:r w:rsidRPr="009A202B">
        <w:rPr>
          <w:rFonts w:eastAsia="Arial Unicode MS"/>
          <w:bCs/>
          <w:noProof/>
        </w:rPr>
        <w:t>në pajtim me dispozitat ligjore të nenit 44 të Ligjit nr.03/L-202 për Konfliktet Administrat</w:t>
      </w:r>
      <w:r>
        <w:rPr>
          <w:rFonts w:eastAsia="Arial Unicode MS"/>
          <w:bCs/>
          <w:noProof/>
        </w:rPr>
        <w:t>ive, ka shqyrtuar ligjshmërinë e vendimit</w:t>
      </w:r>
      <w:r w:rsidRPr="009A202B">
        <w:rPr>
          <w:rFonts w:eastAsia="Arial Unicode MS"/>
          <w:bCs/>
          <w:noProof/>
        </w:rPr>
        <w:t xml:space="preserve"> kontestues</w:t>
      </w:r>
      <w:r>
        <w:rPr>
          <w:rFonts w:eastAsia="Arial Unicode MS"/>
          <w:bCs/>
          <w:noProof/>
        </w:rPr>
        <w:t>,</w:t>
      </w:r>
      <w:r w:rsidRPr="009A202B">
        <w:rPr>
          <w:rFonts w:eastAsia="Arial Unicode MS"/>
          <w:bCs/>
          <w:noProof/>
        </w:rPr>
        <w:t xml:space="preserve"> në drejtim të </w:t>
      </w:r>
      <w:r w:rsidRPr="009A202B">
        <w:rPr>
          <w:rFonts w:eastAsia="Arial Unicode MS"/>
          <w:noProof/>
        </w:rPr>
        <w:t>thënieve në padi, thënieve në përgjigje në padi,</w:t>
      </w:r>
      <w:r>
        <w:rPr>
          <w:rFonts w:eastAsia="Arial Unicode MS"/>
          <w:noProof/>
        </w:rPr>
        <w:t xml:space="preserve"> deklarimeve në parashtresa</w:t>
      </w:r>
      <w:r w:rsidRPr="009A202B">
        <w:rPr>
          <w:rFonts w:eastAsia="Arial Unicode MS"/>
          <w:noProof/>
        </w:rPr>
        <w:t xml:space="preserve"> dhe pas shqyrtimit të shkresave të lëndës në këtë konflikt administrativ, </w:t>
      </w:r>
      <w:r w:rsidRPr="009A202B">
        <w:rPr>
          <w:rFonts w:eastAsia="Batang"/>
          <w:bCs/>
          <w:noProof/>
        </w:rPr>
        <w:t>konstatoi se k</w:t>
      </w:r>
      <w:r w:rsidRPr="009A202B">
        <w:rPr>
          <w:rFonts w:eastAsia="Batang"/>
          <w:noProof/>
        </w:rPr>
        <w:t>ë</w:t>
      </w:r>
      <w:r w:rsidRPr="009A202B">
        <w:rPr>
          <w:rFonts w:eastAsia="Batang"/>
          <w:bCs/>
          <w:noProof/>
        </w:rPr>
        <w:t>rkesëpadia e padit</w:t>
      </w:r>
      <w:r w:rsidRPr="009A202B">
        <w:rPr>
          <w:rFonts w:eastAsia="Batang"/>
          <w:noProof/>
        </w:rPr>
        <w:t>ë</w:t>
      </w:r>
      <w:r>
        <w:rPr>
          <w:rFonts w:eastAsia="Batang"/>
          <w:bCs/>
          <w:noProof/>
        </w:rPr>
        <w:t xml:space="preserve">sit </w:t>
      </w:r>
      <w:r w:rsidRPr="009A202B">
        <w:rPr>
          <w:rFonts w:eastAsia="Batang"/>
          <w:noProof/>
        </w:rPr>
        <w:t>ë</w:t>
      </w:r>
      <w:r w:rsidRPr="009A202B">
        <w:rPr>
          <w:rFonts w:eastAsia="Batang"/>
          <w:bCs/>
          <w:noProof/>
        </w:rPr>
        <w:t>sht</w:t>
      </w:r>
      <w:r w:rsidRPr="009A202B">
        <w:rPr>
          <w:rFonts w:eastAsia="Batang"/>
          <w:noProof/>
        </w:rPr>
        <w:t xml:space="preserve">ë </w:t>
      </w:r>
      <w:r>
        <w:rPr>
          <w:rFonts w:eastAsia="Batang"/>
          <w:bCs/>
          <w:noProof/>
        </w:rPr>
        <w:t>pa</w:t>
      </w:r>
      <w:r w:rsidRPr="009A202B">
        <w:rPr>
          <w:rFonts w:eastAsia="Batang"/>
          <w:bCs/>
          <w:noProof/>
        </w:rPr>
        <w:t xml:space="preserve"> bazuar, për këto arsye:</w:t>
      </w:r>
    </w:p>
    <w:p w:rsidR="006C3441" w:rsidRDefault="006C3441" w:rsidP="006C3441">
      <w:pPr>
        <w:ind w:left="-432" w:right="-432"/>
        <w:jc w:val="both"/>
        <w:rPr>
          <w:rFonts w:eastAsia="Batang"/>
          <w:bCs/>
          <w:noProof/>
        </w:rPr>
      </w:pPr>
    </w:p>
    <w:p w:rsidR="006C3441" w:rsidRDefault="006C3441" w:rsidP="006C3441">
      <w:pPr>
        <w:ind w:left="-432" w:right="-432"/>
        <w:jc w:val="both"/>
      </w:pPr>
      <w:r>
        <w:rPr>
          <w:bCs/>
        </w:rPr>
        <w:t>Nga shkresat e lëndës rezulton që paditësi sipas f</w:t>
      </w:r>
      <w:r>
        <w:t>letë përmbajtjes për kundërvajtje me nr. identifikues ZKH5G1111111111G të datës 13.11.2021, si person përgjegjës i subjektit N.T</w:t>
      </w:r>
      <w:r w:rsidR="00611161">
        <w:t>.P”L</w:t>
      </w:r>
      <w:r w:rsidR="003A3A5C">
        <w:t>.</w:t>
      </w:r>
      <w:r w:rsidR="00611161">
        <w:t xml:space="preserve">” me seli në Prizren,  </w:t>
      </w:r>
      <w:r>
        <w:t>është ndëshkuar me gjobë në shumë prej 2000€ në mbështetje të nenit 25 par.1 të Ligjit nr.07/L-006</w:t>
      </w:r>
      <w:r w:rsidRPr="00EF47DE">
        <w:t xml:space="preserve"> </w:t>
      </w:r>
      <w:r>
        <w:t xml:space="preserve">Për Parandalimin dhe Luftimin e Pandemisë COVID-19 në Territorin e Republikës së Kosovës, për shkak se, me datë 13.11.2021, me rastin e inspektimit të kryer tek ky subjekt nga ana e inspektorëve sanitar të Agjencisë së Ushqimit dhe Veterinarisë-Inspektoratit Sanitar ishte konstatuar se i njëjti kishte organizuar </w:t>
      </w:r>
      <w:r>
        <w:lastRenderedPageBreak/>
        <w:t xml:space="preserve">dasmë e cila ishte organizuar në shkelje të Vendimit nr.01/41 të datës 23.10.2021 të Qeverisë së Republikës së Kosovës, për Masat e Përgjithshme dhe të Veçanta për Kontrollin, Parandalimin dhe Luftimin e Pandemisë COOVID-19, me të cilin ishin ndaluar dasmat. </w:t>
      </w:r>
      <w:r>
        <w:rPr>
          <w:bCs/>
        </w:rPr>
        <w:t xml:space="preserve">Paditësi i pa kënaqur me këtë vendim/fletëparaqitjen për gjobë, me datë 15.11.2021, ka parashtruar ankesë drejtuar Komisionit për Shqyrtimin e Ankesave në </w:t>
      </w:r>
      <w:r>
        <w:t>Agjencinë e Ushqimit dhe Veterinarisë.</w:t>
      </w:r>
      <w:r>
        <w:rPr>
          <w:bCs/>
        </w:rPr>
        <w:t xml:space="preserve"> Organi i paditur me vendimin AUV.ref.04/2-45/2021 të datës 23.12.2021, e ka refuzuar ankesën e paditësit me nr.8429 të datës 25.11.2021 dhe e ka konfirmuar vendimin me gjobë me nr.002117 të datës 13.11.2021. </w:t>
      </w:r>
      <w:r>
        <w:t>E paditura në arsyetim të vendimit të kontestuar ka cekur se ankuesi pretendon që gjoba ti zvogëlohet pasi si BI, nuk mund ta paguaj këtë shumë të madhe monetare, pasi gjenden në gjendje të rënduar financiare si dhe kishte organizuar drekë familjare dhe jo dasmë dhe në fund ka kërkuar që gjoba ti zvogëlohet dhe ankesa ti aprovohet. Ka shtuar se Komisioni pas shqyrtimi të tërësishëm të lëndës, provave, ligjit në fuqi dhe pretendimeve të palës, konstatoj se ankesa refuzohet pasi Komisioni mori deklaratat e inspektorëve, si dhe shqyrtoj provën e vetme materiale-gjobën ku pala ankuese lidhur me pretendimet e veta nuk kishte bashkangjitur asnjë provë të besueshme. Andaj në bazë të provave dhe shqyrtimit të ligjit në fuqi ankuesi ka shkelur ligjin dhe vendimet e qeverisë, duke organizuar aktivitetet e ndaluara, organizim dasme, dhe me këtë ka shkelur pikën 32tëvendimit nr.01/42të datës 23.10.2021, e cila shkelje ndëshkohet me nenin 25 par.1 sipas Ligjit nr.07/L-006.</w:t>
      </w:r>
    </w:p>
    <w:p w:rsidR="006C3441" w:rsidRDefault="006C3441" w:rsidP="006C3441">
      <w:pPr>
        <w:ind w:left="-432" w:right="-432"/>
        <w:jc w:val="both"/>
      </w:pPr>
    </w:p>
    <w:p w:rsidR="006C3441" w:rsidRDefault="006C3441" w:rsidP="006C3441">
      <w:pPr>
        <w:ind w:left="-432" w:right="-432"/>
        <w:jc w:val="both"/>
      </w:pPr>
      <w:r>
        <w:t>Në Vendimin nr.01/41 të datës 23.10.2021 të Qeverisë së Republikës së Kosovës, për Masat e Përgjithshme dhe të Veçanta për Kontrollin, Parandalimin dhe Luftimin e Pandemisë COOVID-19, pikën G Ndalimi i veprimtarive dhe organizimeve të caktuara ishte paraparë  “</w:t>
      </w:r>
      <w:r w:rsidRPr="00AC42CD">
        <w:rPr>
          <w:i/>
        </w:rPr>
        <w:t>32, Pavarësisht numrit të personave, ndalohet veprimtaria e klubeve të natës si dhe organizimi i festivaleve, koncerteve, ekskursioneve, pelegrinazheve, dasmave, fejesave, ahengjeve familjare dhe shoqërore, në të gjithë territorin e Republikës së Kosovës</w:t>
      </w:r>
      <w:r>
        <w:t>”. Kurse në nenin 25 par.1 të Ligjit nr.07/L-006</w:t>
      </w:r>
      <w:r w:rsidRPr="00EF47DE">
        <w:t xml:space="preserve"> </w:t>
      </w:r>
      <w:r>
        <w:t>Për Parandalimin dhe Luftimin e Pandemisë COVID-19 në Territorin e Republikës së Kosovës ishte përcaktuar se “</w:t>
      </w:r>
      <w:r w:rsidRPr="00AC42CD">
        <w:rPr>
          <w:i/>
        </w:rPr>
        <w:t>Personi juridik që organizon aktivitete të ndaluara me vendim të Organit Kompetent dënohen me gjobë prej dy mijë (2000) euro dhe ndalimin e aktivitetit, ndërkaq personi përgjegjës i personit juridik dënohet me gjobë me dymijë (2000) euro</w:t>
      </w:r>
      <w:r>
        <w:t>”.</w:t>
      </w:r>
    </w:p>
    <w:p w:rsidR="006C3441" w:rsidRDefault="006C3441" w:rsidP="006C3441">
      <w:pPr>
        <w:ind w:left="-432" w:right="-432"/>
        <w:jc w:val="both"/>
      </w:pPr>
    </w:p>
    <w:p w:rsidR="006C3441" w:rsidRPr="00AC42CD" w:rsidRDefault="006C3441" w:rsidP="006C3441">
      <w:pPr>
        <w:ind w:left="-432" w:right="-432"/>
        <w:jc w:val="both"/>
        <w:rPr>
          <w:rFonts w:eastAsia="MS Mincho"/>
        </w:rPr>
      </w:pPr>
      <w:r w:rsidRPr="00F85042">
        <w:rPr>
          <w:rFonts w:eastAsia="Arial Unicode MS"/>
          <w:color w:val="000000"/>
        </w:rPr>
        <w:t>Nga një gjendje e tillë e çështjes, gjykata ka pranuar konkluzionet e të paditurës të paraqitura në</w:t>
      </w:r>
      <w:r>
        <w:rPr>
          <w:rFonts w:eastAsia="Arial Unicode MS"/>
          <w:color w:val="000000"/>
        </w:rPr>
        <w:t xml:space="preserve"> vendimin e kontestuar me nr.</w:t>
      </w:r>
      <w:r w:rsidRPr="00F85042">
        <w:rPr>
          <w:rFonts w:eastAsia="Arial Unicode MS"/>
          <w:color w:val="000000"/>
        </w:rPr>
        <w:t xml:space="preserve"> </w:t>
      </w:r>
      <w:r>
        <w:rPr>
          <w:bCs/>
        </w:rPr>
        <w:t xml:space="preserve">AUV.ref.04/2-45/2021 të datës 23.12.2021, </w:t>
      </w:r>
      <w:r>
        <w:t>me të cilin është refuzuar ankesa e paditësit me nr.8429 e datës 25.11.2021 dhe ka mbetur në fuqi fletë përmbajtje për kundërvajtje-vendimi për gjobën me nr.002117 i datës13.11.2021, me të cilin paditësi si person përgjegjës i subjektit N.T.P”</w:t>
      </w:r>
      <w:r w:rsidR="003A3A5C">
        <w:t xml:space="preserve"> </w:t>
      </w:r>
      <w:bookmarkStart w:id="0" w:name="_GoBack"/>
      <w:bookmarkEnd w:id="0"/>
      <w:r>
        <w:t>L</w:t>
      </w:r>
      <w:r w:rsidR="003A3A5C">
        <w:t>.</w:t>
      </w:r>
      <w:r>
        <w:t>” me seli në Prizren, është ndëshkuar me gjobë në shumë prej 2000€, në mbështetje të nenit 25 par.1 të Ligjit nr.07/L-006</w:t>
      </w:r>
      <w:r w:rsidRPr="00EF47DE">
        <w:t xml:space="preserve"> </w:t>
      </w:r>
      <w:r>
        <w:t xml:space="preserve">Për Parandalimin dhe Luftimin e Pandemisë COVID-19 në Territorin e Republikës së Kosovës, për shkak se, me datë 13.11.2021, me rastin e inspektimit të kryer tek subjekti i tij, nga ana e inspektorëve sanitar të Agjencisë së Ushqimit dhe Veterinarisë-Inspektoratit Sanitar, ishte konstatuar se i njëjti kishte organizuar dasmë e cila ishte organizuar në shkelje të Vendimit nr.01/41 të datës 23.10.2021 të Qeverisë së Republikës së Kosovës, për Masat e Përgjithshme dhe të Veçanta për Kontrollin, Parandalimin dhe Luftimin e Pandemisë COOVID-19, me të cilin ishin ndaluar dasmat, si të ligjshme dhe të drejta. </w:t>
      </w:r>
    </w:p>
    <w:p w:rsidR="006C3441" w:rsidRDefault="006C3441" w:rsidP="006C3441">
      <w:pPr>
        <w:ind w:left="-432" w:right="-432"/>
        <w:jc w:val="both"/>
      </w:pPr>
    </w:p>
    <w:p w:rsidR="006C3441" w:rsidRDefault="006C3441" w:rsidP="006C3441">
      <w:pPr>
        <w:ind w:left="-432" w:right="-432"/>
        <w:jc w:val="both"/>
      </w:pPr>
      <w:r>
        <w:t>Gjykata thekson se edhe vet paditësi në padi nuk e konteston faktin e organizmit të dasmës dhe shkeljes së dispozitave ligjore, mirëpo i njëjti ka kërkuar uljen e lartësisë së gjobës. Sa i përket këtij pretendimi, gjykata vlerëson se një pretendim i tillë nuk ka bazë ligjore, sepse lartësia e gjobës është përcaktuar me dispozitën e nenit 25 par.1 të Ligjit nr.07/L-006</w:t>
      </w:r>
      <w:r w:rsidRPr="00EF47DE">
        <w:t xml:space="preserve"> </w:t>
      </w:r>
      <w:r>
        <w:t xml:space="preserve">Për Parandalimin dhe Luftimin e Pandemisë COVID-19 në Territorin e Republikës së Kosovës, në shumën fikse prej 2000€, për organizimin e aktiviteteve të ndaluar siç ka qenë dasma në rastin konkret dhe se gjoba ndaj paditësit është shqiptuar në harmoni me këtë dispozitë ligjore.  </w:t>
      </w:r>
    </w:p>
    <w:p w:rsidR="006C3441" w:rsidRPr="00EC3EBF" w:rsidRDefault="006C3441" w:rsidP="006C3441">
      <w:pPr>
        <w:ind w:left="-432" w:right="-432"/>
        <w:jc w:val="both"/>
        <w:rPr>
          <w:rFonts w:eastAsia="MS Mincho"/>
        </w:rPr>
      </w:pPr>
    </w:p>
    <w:p w:rsidR="006C3441" w:rsidRDefault="006C3441" w:rsidP="006C3441">
      <w:pPr>
        <w:ind w:left="-432" w:right="-432"/>
        <w:jc w:val="both"/>
        <w:rPr>
          <w:rFonts w:eastAsia="Arial Unicode MS"/>
        </w:rPr>
      </w:pPr>
      <w:r>
        <w:rPr>
          <w:rFonts w:eastAsia="Arial Unicode MS"/>
          <w:color w:val="000000"/>
        </w:rPr>
        <w:lastRenderedPageBreak/>
        <w:t xml:space="preserve">Së këndejmi sipas vlerësimit të gjykatës </w:t>
      </w:r>
      <w:r>
        <w:rPr>
          <w:bCs/>
        </w:rPr>
        <w:t>vendimi i</w:t>
      </w:r>
      <w:r w:rsidRPr="00283BAD">
        <w:rPr>
          <w:bCs/>
        </w:rPr>
        <w:t xml:space="preserve"> kontestuar nuk </w:t>
      </w:r>
      <w:r>
        <w:rPr>
          <w:bCs/>
        </w:rPr>
        <w:t xml:space="preserve">është </w:t>
      </w:r>
      <w:r w:rsidRPr="00283BAD">
        <w:rPr>
          <w:bCs/>
        </w:rPr>
        <w:t>përfshirë në shkelje thelbësore të dispozit</w:t>
      </w:r>
      <w:r>
        <w:rPr>
          <w:bCs/>
        </w:rPr>
        <w:t xml:space="preserve">ave të procedurës administrative </w:t>
      </w:r>
      <w:r w:rsidRPr="001C7F47">
        <w:rPr>
          <w:rFonts w:eastAsia="Times New Roman"/>
          <w:bCs/>
        </w:rPr>
        <w:t xml:space="preserve">në lidhje me formën dhe elementet e detyrueshme të cilat duhet ti ketë akti administrativ, e për të cilat shkaqe gjykata kujdeset sipas detyrës zyrtare në kuptim të nenit 44 par.2 të LKA-së. </w:t>
      </w:r>
      <w:r>
        <w:rPr>
          <w:rFonts w:eastAsia="Arial Unicode MS"/>
        </w:rPr>
        <w:t>Vendimi i kontestuar i të paditurës është i qartë dhe i kuptueshëm. I njëjti përmba</w:t>
      </w:r>
      <w:r w:rsidRPr="001C7F47">
        <w:rPr>
          <w:rFonts w:eastAsia="Arial Unicode MS"/>
        </w:rPr>
        <w:t>n elementet e detyrueshme të aktit administrativ të shkruar të paraparë me nenin 47 dhe 48 të Ligjit nr.05/L-031 për Procedurën e Përgjithshme Admini</w:t>
      </w:r>
      <w:r>
        <w:rPr>
          <w:rFonts w:eastAsia="Arial Unicode MS"/>
        </w:rPr>
        <w:t>strative. Vendimet përmba</w:t>
      </w:r>
      <w:r w:rsidRPr="001C7F47">
        <w:rPr>
          <w:rFonts w:eastAsia="Arial Unicode MS"/>
        </w:rPr>
        <w:t>n hyrjen, pjesën urdhëruese-</w:t>
      </w:r>
      <w:proofErr w:type="spellStart"/>
      <w:r w:rsidRPr="001C7F47">
        <w:rPr>
          <w:rFonts w:eastAsia="Arial Unicode MS"/>
        </w:rPr>
        <w:t>dispozitivin</w:t>
      </w:r>
      <w:proofErr w:type="spellEnd"/>
      <w:r w:rsidRPr="001C7F47">
        <w:rPr>
          <w:rFonts w:eastAsia="Arial Unicode MS"/>
        </w:rPr>
        <w:t>, si dhe arsyetimin e vendimit. Në arsyetim janë paraqitur arsye të mjaftueshme të cilat edhe gjykata i pranon, duke vlerësuar se edhe drejta materiale ësh</w:t>
      </w:r>
      <w:r>
        <w:rPr>
          <w:rFonts w:eastAsia="Arial Unicode MS"/>
        </w:rPr>
        <w:t>të zbatuar në mënyrë të drejtë.</w:t>
      </w:r>
    </w:p>
    <w:p w:rsidR="006C3441" w:rsidRDefault="006C3441" w:rsidP="006C3441">
      <w:pPr>
        <w:ind w:left="-432" w:right="-432"/>
        <w:jc w:val="both"/>
        <w:rPr>
          <w:rFonts w:eastAsia="Arial Unicode MS"/>
        </w:rPr>
      </w:pPr>
    </w:p>
    <w:p w:rsidR="006C3441" w:rsidRPr="00B519B1" w:rsidRDefault="006C3441" w:rsidP="006C3441">
      <w:pPr>
        <w:ind w:left="-432" w:right="-432"/>
        <w:jc w:val="both"/>
        <w:rPr>
          <w:rFonts w:eastAsia="Arial Unicode MS"/>
        </w:rPr>
      </w:pPr>
      <w:r>
        <w:rPr>
          <w:bCs/>
          <w:noProof/>
        </w:rPr>
        <w:t xml:space="preserve">Mbi këtë gjendje të fakteve, </w:t>
      </w:r>
      <w:r w:rsidRPr="00B519B1">
        <w:rPr>
          <w:bCs/>
          <w:noProof/>
        </w:rPr>
        <w:t>kjo gjykatë konsaton se në këtë çështje administrative janë respektuar rregullat e procedur</w:t>
      </w:r>
      <w:r w:rsidRPr="00B519B1">
        <w:rPr>
          <w:rFonts w:eastAsia="Arial Unicode MS"/>
        </w:rPr>
        <w:t xml:space="preserve">ës administrative të cilat kanë pasur ndikim në vërtetimin e drejt të gjendjes faktike, nga e cila del se nuk është </w:t>
      </w:r>
      <w:r>
        <w:rPr>
          <w:rFonts w:eastAsia="Arial Unicode MS"/>
        </w:rPr>
        <w:t>cenuar ligji në dëm të paditësit</w:t>
      </w:r>
      <w:r w:rsidRPr="00B519B1">
        <w:rPr>
          <w:rFonts w:eastAsia="Arial Unicode MS"/>
        </w:rPr>
        <w:t>, andaj thëniet e padisë nuk i aprovoj</w:t>
      </w:r>
      <w:r>
        <w:rPr>
          <w:rFonts w:eastAsia="Arial Unicode MS"/>
        </w:rPr>
        <w:t>,</w:t>
      </w:r>
      <w:r w:rsidRPr="00B519B1">
        <w:rPr>
          <w:rFonts w:eastAsia="Arial Unicode MS"/>
        </w:rPr>
        <w:t xml:space="preserve"> sepse i vlerësoj pa ndikim në vërtetimin e një gjendje tjetër faktike nga ajo e vërtetuar nga e paditura në procedurë administrative. </w:t>
      </w:r>
    </w:p>
    <w:p w:rsidR="006C3441" w:rsidRDefault="006C3441" w:rsidP="006C3441">
      <w:pPr>
        <w:ind w:right="-432"/>
        <w:jc w:val="both"/>
        <w:rPr>
          <w:rFonts w:eastAsia="Times New Roman"/>
          <w:bCs/>
        </w:rPr>
      </w:pPr>
    </w:p>
    <w:p w:rsidR="006C3441" w:rsidRDefault="006C3441" w:rsidP="006C3441">
      <w:pPr>
        <w:ind w:left="-432" w:right="-432"/>
        <w:jc w:val="both"/>
        <w:rPr>
          <w:rFonts w:eastAsia="Times New Roman"/>
          <w:bCs/>
        </w:rPr>
      </w:pPr>
      <w:r w:rsidRPr="00241B88">
        <w:t>Vendimin që secila palë ti bartë shpenzimet e procedurës, gjykata e ka mbështetur në dispozitat e nenit 64 t</w:t>
      </w:r>
      <w:r w:rsidRPr="00241B88">
        <w:rPr>
          <w:bCs/>
        </w:rPr>
        <w:t>ë</w:t>
      </w:r>
      <w:r w:rsidRPr="00241B88">
        <w:t xml:space="preserve"> LKA-së nr.03/L-202 për Konfliktet Administrative.</w:t>
      </w:r>
    </w:p>
    <w:p w:rsidR="006C3441" w:rsidRDefault="006C3441" w:rsidP="006C3441">
      <w:pPr>
        <w:ind w:left="-432" w:right="-432"/>
        <w:jc w:val="both"/>
        <w:rPr>
          <w:rFonts w:eastAsia="Times New Roman"/>
          <w:bCs/>
        </w:rPr>
      </w:pPr>
    </w:p>
    <w:p w:rsidR="006C3441" w:rsidRDefault="006C3441" w:rsidP="006C3441">
      <w:pPr>
        <w:ind w:left="-432" w:right="-432"/>
        <w:jc w:val="both"/>
        <w:rPr>
          <w:rFonts w:eastAsia="Arial Unicode MS"/>
          <w:color w:val="000000"/>
        </w:rPr>
      </w:pPr>
      <w:r w:rsidRPr="003B360A">
        <w:rPr>
          <w:rFonts w:eastAsia="Arial Unicode MS"/>
          <w:color w:val="000000"/>
        </w:rPr>
        <w:t xml:space="preserve">Për arsyet e lartcekura, gjykata </w:t>
      </w:r>
      <w:proofErr w:type="spellStart"/>
      <w:r w:rsidRPr="003B360A">
        <w:rPr>
          <w:rFonts w:eastAsia="Arial Unicode MS"/>
          <w:color w:val="000000"/>
        </w:rPr>
        <w:t>konform</w:t>
      </w:r>
      <w:proofErr w:type="spellEnd"/>
      <w:r w:rsidRPr="003B360A">
        <w:rPr>
          <w:rFonts w:eastAsia="Arial Unicode MS"/>
          <w:color w:val="000000"/>
        </w:rPr>
        <w:t xml:space="preserve"> dispozitave ligjore të </w:t>
      </w:r>
      <w:r w:rsidRPr="003B360A">
        <w:rPr>
          <w:rFonts w:eastAsia="Arial Unicode MS"/>
          <w:bCs/>
          <w:color w:val="000000"/>
        </w:rPr>
        <w:t xml:space="preserve">nenit 46 par.2, të LKA-së, </w:t>
      </w:r>
      <w:r w:rsidRPr="003B360A">
        <w:rPr>
          <w:rFonts w:eastAsia="Arial Unicode MS"/>
          <w:color w:val="000000"/>
        </w:rPr>
        <w:t xml:space="preserve">ka vendosur si në </w:t>
      </w:r>
      <w:proofErr w:type="spellStart"/>
      <w:r w:rsidRPr="003B360A">
        <w:rPr>
          <w:rFonts w:eastAsia="Arial Unicode MS"/>
          <w:color w:val="000000"/>
        </w:rPr>
        <w:t>dispozitiv</w:t>
      </w:r>
      <w:proofErr w:type="spellEnd"/>
      <w:r w:rsidRPr="003B360A">
        <w:rPr>
          <w:rFonts w:eastAsia="Arial Unicode MS"/>
          <w:color w:val="000000"/>
        </w:rPr>
        <w:t xml:space="preserve"> të këtij aktgjykimi.</w:t>
      </w:r>
    </w:p>
    <w:p w:rsidR="006C3441" w:rsidRPr="00DE433A" w:rsidRDefault="006C3441" w:rsidP="006C3441">
      <w:pPr>
        <w:ind w:left="-432" w:right="-432"/>
        <w:jc w:val="both"/>
        <w:rPr>
          <w:rFonts w:eastAsia="Arial Unicode MS"/>
          <w:color w:val="000000"/>
        </w:rPr>
      </w:pPr>
    </w:p>
    <w:p w:rsidR="006C3441" w:rsidRPr="00241B88" w:rsidRDefault="006C3441" w:rsidP="006C3441">
      <w:pPr>
        <w:jc w:val="center"/>
        <w:outlineLvl w:val="0"/>
        <w:rPr>
          <w:b/>
        </w:rPr>
      </w:pPr>
      <w:r w:rsidRPr="00241B88">
        <w:rPr>
          <w:b/>
        </w:rPr>
        <w:t>GJYKATA THEMELORE NË PRISHTINË</w:t>
      </w:r>
    </w:p>
    <w:p w:rsidR="006C3441" w:rsidRPr="00241B88" w:rsidRDefault="006C3441" w:rsidP="006C3441">
      <w:pPr>
        <w:jc w:val="center"/>
        <w:outlineLvl w:val="0"/>
        <w:rPr>
          <w:b/>
        </w:rPr>
      </w:pPr>
      <w:r w:rsidRPr="00241B88">
        <w:rPr>
          <w:b/>
        </w:rPr>
        <w:t>Departamenti për Çështje A</w:t>
      </w:r>
      <w:r>
        <w:rPr>
          <w:b/>
        </w:rPr>
        <w:t>dministrative</w:t>
      </w:r>
    </w:p>
    <w:p w:rsidR="006C3441" w:rsidRDefault="006C3441" w:rsidP="006C3441">
      <w:pPr>
        <w:jc w:val="center"/>
        <w:rPr>
          <w:b/>
        </w:rPr>
      </w:pPr>
      <w:r w:rsidRPr="00241B88">
        <w:rPr>
          <w:b/>
        </w:rPr>
        <w:t>A.nr.</w:t>
      </w:r>
      <w:r>
        <w:rPr>
          <w:b/>
        </w:rPr>
        <w:t>182/2022</w:t>
      </w:r>
      <w:r w:rsidRPr="00241B88">
        <w:rPr>
          <w:b/>
        </w:rPr>
        <w:t xml:space="preserve">, datë </w:t>
      </w:r>
      <w:r>
        <w:rPr>
          <w:b/>
        </w:rPr>
        <w:t>24.06.2024</w:t>
      </w:r>
    </w:p>
    <w:p w:rsidR="006C3441" w:rsidRDefault="006C3441" w:rsidP="006C3441">
      <w:pPr>
        <w:rPr>
          <w:b/>
        </w:rPr>
      </w:pPr>
    </w:p>
    <w:p w:rsidR="006C3441" w:rsidRPr="00241B88" w:rsidRDefault="006C3441" w:rsidP="006C3441">
      <w:pPr>
        <w:jc w:val="center"/>
        <w:rPr>
          <w:b/>
        </w:rPr>
      </w:pPr>
    </w:p>
    <w:p w:rsidR="006C3441" w:rsidRPr="00241B88" w:rsidRDefault="006C3441" w:rsidP="006C3441">
      <w:pPr>
        <w:ind w:right="-360"/>
        <w:rPr>
          <w:b/>
        </w:rPr>
      </w:pPr>
      <w:r w:rsidRPr="00241B88">
        <w:rPr>
          <w:b/>
        </w:rPr>
        <w:t xml:space="preserve">                                                                                                                G j y q t a r i </w:t>
      </w:r>
    </w:p>
    <w:p w:rsidR="006C3441" w:rsidRDefault="006C3441" w:rsidP="006C3441">
      <w:pPr>
        <w:ind w:left="-432" w:right="-432"/>
      </w:pPr>
      <w:r w:rsidRPr="00241B88">
        <w:rPr>
          <w:b/>
        </w:rPr>
        <w:t xml:space="preserve">      </w:t>
      </w:r>
      <w:r w:rsidRPr="00241B88">
        <w:rPr>
          <w:b/>
        </w:rPr>
        <w:tab/>
      </w:r>
      <w:r w:rsidRPr="00241B88">
        <w:tab/>
        <w:t xml:space="preserve">                                                                                                    Rexhep Gashi </w:t>
      </w:r>
    </w:p>
    <w:p w:rsidR="006C3441" w:rsidRPr="00241B88" w:rsidRDefault="006C3441" w:rsidP="006C3441">
      <w:pPr>
        <w:ind w:left="-432" w:right="-432"/>
      </w:pPr>
    </w:p>
    <w:p w:rsidR="006C3441" w:rsidRDefault="006C3441" w:rsidP="006C3441">
      <w:pPr>
        <w:tabs>
          <w:tab w:val="left" w:pos="6741"/>
        </w:tabs>
        <w:ind w:left="-432" w:right="-432"/>
      </w:pPr>
      <w:r>
        <w:tab/>
        <w:t>____________</w:t>
      </w:r>
    </w:p>
    <w:p w:rsidR="006C3441" w:rsidRPr="00241B88" w:rsidRDefault="006C3441" w:rsidP="006C3441">
      <w:pPr>
        <w:tabs>
          <w:tab w:val="left" w:pos="6741"/>
        </w:tabs>
        <w:ind w:left="-432" w:right="-432"/>
      </w:pPr>
      <w:r>
        <w:t xml:space="preserve">          </w:t>
      </w:r>
      <w:r w:rsidRPr="00241B88">
        <w:t xml:space="preserve">                               </w:t>
      </w:r>
    </w:p>
    <w:p w:rsidR="006C3441" w:rsidRDefault="006C3441" w:rsidP="006C3441">
      <w:pPr>
        <w:ind w:left="-288"/>
        <w:jc w:val="both"/>
        <w:outlineLvl w:val="0"/>
        <w:rPr>
          <w:b/>
        </w:rPr>
      </w:pPr>
    </w:p>
    <w:p w:rsidR="006C3441" w:rsidRDefault="006C3441" w:rsidP="006C3441">
      <w:pPr>
        <w:ind w:left="-288"/>
        <w:jc w:val="both"/>
        <w:outlineLvl w:val="0"/>
        <w:rPr>
          <w:b/>
        </w:rPr>
      </w:pPr>
    </w:p>
    <w:p w:rsidR="006C3441" w:rsidRPr="00241B88" w:rsidRDefault="006C3441" w:rsidP="006C3441">
      <w:pPr>
        <w:ind w:left="-288"/>
        <w:jc w:val="both"/>
        <w:outlineLvl w:val="0"/>
        <w:rPr>
          <w:b/>
        </w:rPr>
      </w:pPr>
      <w:r w:rsidRPr="00241B88">
        <w:rPr>
          <w:b/>
        </w:rPr>
        <w:t>KËSHILLË JURIDIKE:</w:t>
      </w:r>
    </w:p>
    <w:p w:rsidR="001A1ED3" w:rsidRDefault="006C3441" w:rsidP="006C3441">
      <w:pPr>
        <w:ind w:left="-288" w:right="-288"/>
        <w:jc w:val="both"/>
      </w:pPr>
      <w:r w:rsidRPr="00241B88">
        <w:t xml:space="preserve">Kundër këtij aktgjykimi është e lejuar ankesa, në afat prej </w:t>
      </w:r>
      <w:r>
        <w:t>15</w:t>
      </w:r>
      <w:r w:rsidRPr="00241B88">
        <w:t xml:space="preserve"> ditësh nga marrja e të njëjtit, në Gjykatën e Apelit në Prishtinë, përmes kësaj gjykate. </w:t>
      </w:r>
      <w:r w:rsidRPr="00241B88">
        <w:tab/>
      </w: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CC" w:rsidRDefault="00D86FCC" w:rsidP="004369F3">
      <w:r>
        <w:separator/>
      </w:r>
    </w:p>
  </w:endnote>
  <w:endnote w:type="continuationSeparator" w:id="0">
    <w:p w:rsidR="00D86FCC" w:rsidRDefault="00D86FCC"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2022:017729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2022:017729</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3A3A5C">
          <w:rPr>
            <w:noProof/>
          </w:rPr>
          <w:t>4</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3A3A5C">
      <w:rPr>
        <w:noProof/>
      </w:rPr>
      <w:t>4</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2022:017729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2022:017729</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3A3A5C">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3A3A5C">
      <w:rPr>
        <w:noProof/>
      </w:rPr>
      <w:t>4</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CC" w:rsidRDefault="00D86FCC" w:rsidP="004369F3">
      <w:r>
        <w:separator/>
      </w:r>
    </w:p>
  </w:footnote>
  <w:footnote w:type="continuationSeparator" w:id="0">
    <w:p w:rsidR="00D86FCC" w:rsidRDefault="00D86FCC"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2022:017728</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28.06.2024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05872976</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6C3441"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D86FCC" w:rsidP="001A1ED3">
          <w:pPr>
            <w:jc w:val="center"/>
          </w:pPr>
          <w:sdt>
            <w:sdtPr>
              <w:alias w:val="Emri i gjykates"/>
              <w:tag w:val="court.nameOfCourt"/>
              <w:id w:val="-594560568"/>
              <w:placeholder>
                <w:docPart w:val="4A98355CD564431CAE7B58E991C72C77"/>
              </w:placeholder>
              <w:text/>
            </w:sdtPr>
            <w:sdtEndPr/>
            <w:sdtContent>
              <w:r w:rsidR="006C3441">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C0A26"/>
    <w:multiLevelType w:val="hybridMultilevel"/>
    <w:tmpl w:val="F3CC8122"/>
    <w:lvl w:ilvl="0" w:tplc="04090013">
      <w:start w:val="1"/>
      <w:numFmt w:val="upperRoman"/>
      <w:lvlText w:val="%1."/>
      <w:lvlJc w:val="right"/>
      <w:pPr>
        <w:ind w:left="432" w:hanging="360"/>
      </w:pPr>
    </w:lvl>
    <w:lvl w:ilvl="1" w:tplc="041C0019" w:tentative="1">
      <w:start w:val="1"/>
      <w:numFmt w:val="lowerLetter"/>
      <w:lvlText w:val="%2."/>
      <w:lvlJc w:val="left"/>
      <w:pPr>
        <w:ind w:left="1152" w:hanging="360"/>
      </w:pPr>
    </w:lvl>
    <w:lvl w:ilvl="2" w:tplc="041C001B" w:tentative="1">
      <w:start w:val="1"/>
      <w:numFmt w:val="lowerRoman"/>
      <w:lvlText w:val="%3."/>
      <w:lvlJc w:val="right"/>
      <w:pPr>
        <w:ind w:left="1872" w:hanging="180"/>
      </w:pPr>
    </w:lvl>
    <w:lvl w:ilvl="3" w:tplc="041C000F" w:tentative="1">
      <w:start w:val="1"/>
      <w:numFmt w:val="decimal"/>
      <w:lvlText w:val="%4."/>
      <w:lvlJc w:val="left"/>
      <w:pPr>
        <w:ind w:left="2592" w:hanging="360"/>
      </w:pPr>
    </w:lvl>
    <w:lvl w:ilvl="4" w:tplc="041C0019" w:tentative="1">
      <w:start w:val="1"/>
      <w:numFmt w:val="lowerLetter"/>
      <w:lvlText w:val="%5."/>
      <w:lvlJc w:val="left"/>
      <w:pPr>
        <w:ind w:left="3312" w:hanging="360"/>
      </w:pPr>
    </w:lvl>
    <w:lvl w:ilvl="5" w:tplc="041C001B" w:tentative="1">
      <w:start w:val="1"/>
      <w:numFmt w:val="lowerRoman"/>
      <w:lvlText w:val="%6."/>
      <w:lvlJc w:val="right"/>
      <w:pPr>
        <w:ind w:left="4032" w:hanging="180"/>
      </w:pPr>
    </w:lvl>
    <w:lvl w:ilvl="6" w:tplc="041C000F" w:tentative="1">
      <w:start w:val="1"/>
      <w:numFmt w:val="decimal"/>
      <w:lvlText w:val="%7."/>
      <w:lvlJc w:val="left"/>
      <w:pPr>
        <w:ind w:left="4752" w:hanging="360"/>
      </w:pPr>
    </w:lvl>
    <w:lvl w:ilvl="7" w:tplc="041C0019" w:tentative="1">
      <w:start w:val="1"/>
      <w:numFmt w:val="lowerLetter"/>
      <w:lvlText w:val="%8."/>
      <w:lvlJc w:val="left"/>
      <w:pPr>
        <w:ind w:left="5472" w:hanging="360"/>
      </w:pPr>
    </w:lvl>
    <w:lvl w:ilvl="8" w:tplc="041C001B" w:tentative="1">
      <w:start w:val="1"/>
      <w:numFmt w:val="lowerRoman"/>
      <w:lvlText w:val="%9."/>
      <w:lvlJc w:val="right"/>
      <w:pPr>
        <w:ind w:left="6192"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2302"/>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A3A5C"/>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1161"/>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C3441"/>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49BE"/>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86FCC"/>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964E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B4BEA8"/>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16DF"/>
    <w:rsid w:val="00E249F5"/>
    <w:rsid w:val="00E40C02"/>
    <w:rsid w:val="00E575E2"/>
    <w:rsid w:val="00E630CC"/>
    <w:rsid w:val="00E93373"/>
    <w:rsid w:val="00E94730"/>
    <w:rsid w:val="00EC4E55"/>
    <w:rsid w:val="00EF15E4"/>
    <w:rsid w:val="00F92B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84AB-A43B-4EFB-8D57-CF54294E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3</cp:revision>
  <cp:lastPrinted>2024-06-28T09:06:00Z</cp:lastPrinted>
  <dcterms:created xsi:type="dcterms:W3CDTF">2024-09-13T07:01:00Z</dcterms:created>
  <dcterms:modified xsi:type="dcterms:W3CDTF">2024-09-13T07:15:00Z</dcterms:modified>
</cp:coreProperties>
</file>