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RPr="0040142E" w:rsidTr="00731283">
        <w:tc>
          <w:tcPr>
            <w:tcW w:w="2340" w:type="dxa"/>
          </w:tcPr>
          <w:p w:rsidR="001A1ED3" w:rsidRPr="0040142E" w:rsidRDefault="001A1ED3" w:rsidP="0040142E">
            <w:pPr>
              <w:tabs>
                <w:tab w:val="right" w:pos="9498"/>
              </w:tabs>
              <w:rPr>
                <w:rFonts w:ascii="Georgia" w:hAnsi="Georgia"/>
                <w:b/>
              </w:rPr>
            </w:pPr>
            <w:r w:rsidRPr="0040142E">
              <w:rPr>
                <w:rFonts w:ascii="Georgia" w:hAnsi="Georgia"/>
              </w:rPr>
              <w:t>Numri i lëndës:</w:t>
            </w:r>
          </w:p>
        </w:tc>
        <w:tc>
          <w:tcPr>
            <w:tcW w:w="2250" w:type="dxa"/>
          </w:tcPr>
          <w:p w:rsidR="001A1ED3" w:rsidRPr="0040142E" w:rsidRDefault="000F5CD8" w:rsidP="0040142E">
            <w:pPr>
              <w:tabs>
                <w:tab w:val="right" w:pos="9498"/>
              </w:tabs>
              <w:rPr>
                <w:rFonts w:ascii="Georgia" w:hAnsi="Georgia"/>
                <w:b/>
              </w:rPr>
            </w:pPr>
            <w:sdt>
              <w:sdtPr>
                <w:rPr>
                  <w:rFonts w:ascii="Georgia" w:hAnsi="Georgia"/>
                </w:rPr>
                <w:alias w:val="UCN"/>
                <w:tag w:val="case.UniqueCaseNumber"/>
                <w:id w:val="-1427725562"/>
                <w:placeholder>
                  <w:docPart w:val="A3FAC91674364E709B999569989F0D8D"/>
                </w:placeholder>
                <w:text/>
              </w:sdtPr>
              <w:sdtEndPr/>
              <w:sdtContent>
                <w:r w:rsidR="001A1ED3" w:rsidRPr="0040142E">
                  <w:rPr>
                    <w:rFonts w:ascii="Georgia" w:hAnsi="Georgia"/>
                  </w:rPr>
                  <w:t>2021:230359</w:t>
                </w:r>
              </w:sdtContent>
            </w:sdt>
          </w:p>
        </w:tc>
      </w:tr>
      <w:tr w:rsidR="001A1ED3" w:rsidRPr="0040142E" w:rsidTr="00731283">
        <w:tc>
          <w:tcPr>
            <w:tcW w:w="2340" w:type="dxa"/>
          </w:tcPr>
          <w:p w:rsidR="001A1ED3" w:rsidRPr="0040142E" w:rsidRDefault="001A1ED3" w:rsidP="0040142E">
            <w:pPr>
              <w:tabs>
                <w:tab w:val="right" w:pos="9498"/>
              </w:tabs>
              <w:rPr>
                <w:rFonts w:ascii="Georgia" w:hAnsi="Georgia"/>
                <w:b/>
              </w:rPr>
            </w:pPr>
            <w:r w:rsidRPr="0040142E">
              <w:rPr>
                <w:rFonts w:ascii="Georgia" w:hAnsi="Georgia"/>
                <w:color w:val="0D0D0D" w:themeColor="text1" w:themeTint="F2"/>
              </w:rPr>
              <w:t>Datë:</w:t>
            </w:r>
          </w:p>
        </w:tc>
        <w:tc>
          <w:tcPr>
            <w:tcW w:w="2250" w:type="dxa"/>
          </w:tcPr>
          <w:p w:rsidR="001A1ED3" w:rsidRPr="0040142E" w:rsidRDefault="000F5CD8" w:rsidP="0040142E">
            <w:pPr>
              <w:tabs>
                <w:tab w:val="right" w:pos="9498"/>
              </w:tabs>
              <w:rPr>
                <w:rFonts w:ascii="Georgia" w:hAnsi="Georgia"/>
                <w:b/>
              </w:rPr>
            </w:pPr>
            <w:sdt>
              <w:sdtPr>
                <w:rPr>
                  <w:rFonts w:ascii="Georgia" w:hAnsi="Georgia"/>
                  <w:color w:val="0D0D0D" w:themeColor="text1" w:themeTint="F2"/>
                </w:rPr>
                <w:alias w:val="DataDokumentit"/>
                <w:tag w:val="templateDates.DocumentDate"/>
                <w:id w:val="-1879233491"/>
                <w:placeholder>
                  <w:docPart w:val="1977355F40BB48B4BBD67CC88E7B6D02"/>
                </w:placeholder>
                <w:text/>
              </w:sdtPr>
              <w:sdtEndPr/>
              <w:sdtContent>
                <w:r w:rsidR="001A1ED3" w:rsidRPr="0040142E">
                  <w:rPr>
                    <w:rFonts w:ascii="Georgia" w:hAnsi="Georgia"/>
                    <w:color w:val="0D0D0D" w:themeColor="text1" w:themeTint="F2"/>
                  </w:rPr>
                  <w:t>22.05.2024</w:t>
                </w:r>
              </w:sdtContent>
            </w:sdt>
          </w:p>
        </w:tc>
      </w:tr>
      <w:tr w:rsidR="001A1ED3" w:rsidRPr="0040142E" w:rsidTr="00731283">
        <w:tc>
          <w:tcPr>
            <w:tcW w:w="2340" w:type="dxa"/>
          </w:tcPr>
          <w:p w:rsidR="001A1ED3" w:rsidRPr="0040142E" w:rsidRDefault="001A1ED3" w:rsidP="0040142E">
            <w:pPr>
              <w:tabs>
                <w:tab w:val="right" w:pos="9498"/>
              </w:tabs>
              <w:rPr>
                <w:rFonts w:ascii="Georgia" w:hAnsi="Georgia"/>
                <w:b/>
              </w:rPr>
            </w:pPr>
            <w:r w:rsidRPr="0040142E">
              <w:rPr>
                <w:rFonts w:ascii="Georgia" w:hAnsi="Georgia"/>
              </w:rPr>
              <w:t xml:space="preserve">Numri i dokumentit:    </w:t>
            </w:r>
          </w:p>
        </w:tc>
        <w:tc>
          <w:tcPr>
            <w:tcW w:w="2250" w:type="dxa"/>
          </w:tcPr>
          <w:p w:rsidR="001A1ED3" w:rsidRPr="0040142E" w:rsidRDefault="000F5CD8" w:rsidP="0040142E">
            <w:pPr>
              <w:tabs>
                <w:tab w:val="right" w:pos="9498"/>
              </w:tabs>
              <w:rPr>
                <w:rFonts w:ascii="Georgia" w:hAnsi="Georgia"/>
                <w:b/>
              </w:rPr>
            </w:pPr>
            <w:sdt>
              <w:sdtPr>
                <w:rPr>
                  <w:rFonts w:ascii="Georgia" w:hAnsi="Georgia"/>
                </w:rPr>
                <w:alias w:val="Nrdokumentit"/>
                <w:tag w:val="document.DocumentNumberString"/>
                <w:id w:val="157661756"/>
                <w:placeholder>
                  <w:docPart w:val="3515FACDBF8C4C699F6FDCE5BA3592F7"/>
                </w:placeholder>
              </w:sdtPr>
              <w:sdtEndPr/>
              <w:sdtContent>
                <w:r w:rsidR="001A1ED3" w:rsidRPr="0040142E">
                  <w:rPr>
                    <w:rFonts w:ascii="Georgia" w:hAnsi="Georgia"/>
                  </w:rPr>
                  <w:t>05721559</w:t>
                </w:r>
              </w:sdtContent>
            </w:sdt>
          </w:p>
        </w:tc>
      </w:tr>
    </w:tbl>
    <w:p w:rsidR="0040142E" w:rsidRPr="0040142E" w:rsidRDefault="0040142E" w:rsidP="0040142E">
      <w:pPr>
        <w:spacing w:after="306"/>
        <w:rPr>
          <w:rFonts w:ascii="Georgia" w:hAnsi="Georgia"/>
        </w:rPr>
      </w:pPr>
    </w:p>
    <w:p w:rsidR="0040142E" w:rsidRPr="0040142E" w:rsidRDefault="0040142E" w:rsidP="0040142E">
      <w:pPr>
        <w:tabs>
          <w:tab w:val="right" w:pos="9188"/>
        </w:tabs>
        <w:spacing w:after="300"/>
        <w:ind w:left="-15"/>
        <w:rPr>
          <w:rFonts w:ascii="Georgia" w:hAnsi="Georgia"/>
        </w:rPr>
      </w:pPr>
      <w:r w:rsidRPr="0040142E">
        <w:rPr>
          <w:rFonts w:ascii="Georgia" w:hAnsi="Georgia"/>
          <w:b/>
        </w:rPr>
        <w:t xml:space="preserve"> </w:t>
      </w:r>
      <w:r w:rsidRPr="0040142E">
        <w:rPr>
          <w:rFonts w:ascii="Georgia" w:hAnsi="Georgia"/>
          <w:b/>
        </w:rPr>
        <w:tab/>
        <w:t xml:space="preserve">                 A.nr.2400/21 </w:t>
      </w:r>
    </w:p>
    <w:p w:rsidR="0040142E" w:rsidRPr="0040142E" w:rsidRDefault="0040142E" w:rsidP="0040142E">
      <w:pPr>
        <w:spacing w:after="200"/>
        <w:ind w:left="-5"/>
        <w:jc w:val="both"/>
        <w:rPr>
          <w:rFonts w:ascii="Georgia" w:hAnsi="Georgia"/>
        </w:rPr>
      </w:pPr>
      <w:r w:rsidRPr="0040142E">
        <w:rPr>
          <w:rFonts w:ascii="Georgia" w:hAnsi="Georgia"/>
          <w:b/>
        </w:rPr>
        <w:t>GJYKATA THEMELORE NË PRISHTINË-</w:t>
      </w:r>
      <w:r w:rsidRPr="0040142E">
        <w:rPr>
          <w:rFonts w:ascii="Georgia" w:hAnsi="Georgia"/>
        </w:rPr>
        <w:t xml:space="preserve">Departamenti për Çështje Administrative, me gjyqtaren Anita </w:t>
      </w:r>
      <w:proofErr w:type="spellStart"/>
      <w:r w:rsidRPr="0040142E">
        <w:rPr>
          <w:rFonts w:ascii="Georgia" w:hAnsi="Georgia"/>
        </w:rPr>
        <w:t>Nikçi-Morina,</w:t>
      </w:r>
      <w:r w:rsidRPr="0040142E">
        <w:rPr>
          <w:rFonts w:ascii="Georgia" w:eastAsia="Arial Unicode MS" w:hAnsi="Georgia"/>
        </w:rPr>
        <w:t>në</w:t>
      </w:r>
      <w:proofErr w:type="spellEnd"/>
      <w:r w:rsidRPr="0040142E">
        <w:rPr>
          <w:rFonts w:ascii="Georgia" w:eastAsia="Arial Unicode MS" w:hAnsi="Georgia"/>
        </w:rPr>
        <w:t xml:space="preserve"> konfliktin administrativ sipas padisë</w:t>
      </w:r>
      <w:r w:rsidRPr="0040142E">
        <w:rPr>
          <w:rFonts w:ascii="Georgia" w:hAnsi="Georgia"/>
        </w:rPr>
        <w:t xml:space="preserve"> se paditësit, D</w:t>
      </w:r>
      <w:r w:rsidR="0060422F">
        <w:rPr>
          <w:rFonts w:ascii="Georgia" w:hAnsi="Georgia"/>
        </w:rPr>
        <w:t>.</w:t>
      </w:r>
      <w:r w:rsidRPr="0040142E">
        <w:rPr>
          <w:rFonts w:ascii="Georgia" w:hAnsi="Georgia"/>
        </w:rPr>
        <w:t xml:space="preserve"> R</w:t>
      </w:r>
      <w:r w:rsidR="0060422F">
        <w:rPr>
          <w:rFonts w:ascii="Georgia" w:hAnsi="Georgia"/>
        </w:rPr>
        <w:t>.</w:t>
      </w:r>
      <w:r w:rsidRPr="0040142E">
        <w:rPr>
          <w:rFonts w:ascii="Georgia" w:hAnsi="Georgia"/>
        </w:rPr>
        <w:t xml:space="preserve"> nga fshati U</w:t>
      </w:r>
      <w:r w:rsidR="0060422F">
        <w:rPr>
          <w:rFonts w:ascii="Georgia" w:hAnsi="Georgia"/>
        </w:rPr>
        <w:t>...</w:t>
      </w:r>
      <w:r w:rsidRPr="0040142E">
        <w:rPr>
          <w:rFonts w:ascii="Georgia" w:hAnsi="Georgia"/>
        </w:rPr>
        <w:t xml:space="preserve">, komuna e </w:t>
      </w:r>
      <w:proofErr w:type="spellStart"/>
      <w:r w:rsidRPr="0040142E">
        <w:rPr>
          <w:rFonts w:ascii="Georgia" w:hAnsi="Georgia"/>
        </w:rPr>
        <w:t>Graçanicës</w:t>
      </w:r>
      <w:proofErr w:type="spellEnd"/>
      <w:r w:rsidRPr="0040142E">
        <w:rPr>
          <w:rFonts w:ascii="Georgia" w:hAnsi="Georgia"/>
        </w:rPr>
        <w:t>, te cilin e përfaqëson me autorizim avokatja  J</w:t>
      </w:r>
      <w:r w:rsidR="0060422F">
        <w:rPr>
          <w:rFonts w:ascii="Georgia" w:hAnsi="Georgia"/>
        </w:rPr>
        <w:t>.</w:t>
      </w:r>
      <w:r w:rsidRPr="0040142E">
        <w:rPr>
          <w:rFonts w:ascii="Georgia" w:hAnsi="Georgia"/>
        </w:rPr>
        <w:t xml:space="preserve"> F</w:t>
      </w:r>
      <w:r w:rsidR="0060422F">
        <w:rPr>
          <w:rFonts w:ascii="Georgia" w:hAnsi="Georgia"/>
        </w:rPr>
        <w:t>.</w:t>
      </w:r>
      <w:r w:rsidRPr="0040142E">
        <w:rPr>
          <w:rFonts w:ascii="Georgia" w:hAnsi="Georgia"/>
        </w:rPr>
        <w:t xml:space="preserve"> nga </w:t>
      </w:r>
      <w:proofErr w:type="spellStart"/>
      <w:r w:rsidRPr="0040142E">
        <w:rPr>
          <w:rFonts w:ascii="Georgia" w:hAnsi="Georgia"/>
        </w:rPr>
        <w:t>Graçanica</w:t>
      </w:r>
      <w:proofErr w:type="spellEnd"/>
      <w:r w:rsidRPr="0040142E">
        <w:rPr>
          <w:rFonts w:ascii="Georgia" w:hAnsi="Georgia"/>
        </w:rPr>
        <w:t xml:space="preserve"> kundër të paditurës Komuna </w:t>
      </w:r>
      <w:proofErr w:type="spellStart"/>
      <w:r w:rsidRPr="0040142E">
        <w:rPr>
          <w:rFonts w:ascii="Georgia" w:hAnsi="Georgia"/>
        </w:rPr>
        <w:t>Graçanicës</w:t>
      </w:r>
      <w:proofErr w:type="spellEnd"/>
      <w:r w:rsidRPr="0040142E">
        <w:rPr>
          <w:rFonts w:ascii="Georgia" w:hAnsi="Georgia"/>
        </w:rPr>
        <w:t xml:space="preserve"> dhe Agjencia </w:t>
      </w:r>
      <w:proofErr w:type="spellStart"/>
      <w:r w:rsidRPr="0040142E">
        <w:rPr>
          <w:rFonts w:ascii="Georgia" w:hAnsi="Georgia"/>
        </w:rPr>
        <w:t>Kadastrale</w:t>
      </w:r>
      <w:proofErr w:type="spellEnd"/>
      <w:r w:rsidRPr="0040142E">
        <w:rPr>
          <w:rFonts w:ascii="Georgia" w:hAnsi="Georgia"/>
        </w:rPr>
        <w:t xml:space="preserve"> e Kosovës,  me bazë juridike  anulim  vendimit,  në shqyrtimin kryesor publik, të mbajtur në pra</w:t>
      </w:r>
      <w:bookmarkStart w:id="0" w:name="_GoBack"/>
      <w:bookmarkEnd w:id="0"/>
      <w:r w:rsidRPr="0040142E">
        <w:rPr>
          <w:rFonts w:ascii="Georgia" w:hAnsi="Georgia"/>
        </w:rPr>
        <w:t xml:space="preserve">ni të palëve ndërgjyqësve , me datë 17.04.2024, merr këtë: </w:t>
      </w:r>
    </w:p>
    <w:p w:rsidR="0040142E" w:rsidRDefault="0040142E" w:rsidP="0040142E">
      <w:pPr>
        <w:spacing w:after="99"/>
        <w:ind w:left="2116" w:right="2114"/>
        <w:jc w:val="center"/>
        <w:rPr>
          <w:rFonts w:ascii="Georgia" w:hAnsi="Georgia"/>
        </w:rPr>
      </w:pPr>
      <w:r w:rsidRPr="0040142E">
        <w:rPr>
          <w:rFonts w:ascii="Georgia" w:hAnsi="Georgia"/>
          <w:b/>
        </w:rPr>
        <w:t xml:space="preserve">A K T G J Y K I M </w:t>
      </w:r>
    </w:p>
    <w:p w:rsidR="0040142E" w:rsidRPr="0040142E" w:rsidRDefault="0040142E" w:rsidP="0040142E">
      <w:pPr>
        <w:spacing w:after="99"/>
        <w:ind w:left="2116" w:right="2114"/>
        <w:jc w:val="center"/>
        <w:rPr>
          <w:rFonts w:ascii="Georgia" w:hAnsi="Georgia"/>
        </w:rPr>
      </w:pPr>
      <w:r w:rsidRPr="0040142E">
        <w:rPr>
          <w:rFonts w:ascii="Georgia" w:hAnsi="Georgia"/>
          <w:b/>
        </w:rPr>
        <w:t xml:space="preserve"> </w:t>
      </w:r>
    </w:p>
    <w:p w:rsidR="0040142E" w:rsidRPr="0040142E" w:rsidRDefault="0040142E" w:rsidP="0040142E">
      <w:pPr>
        <w:ind w:left="-5"/>
        <w:rPr>
          <w:rFonts w:ascii="Georgia" w:hAnsi="Georgia"/>
        </w:rPr>
      </w:pPr>
      <w:r w:rsidRPr="0040142E">
        <w:rPr>
          <w:rFonts w:ascii="Georgia" w:hAnsi="Georgia"/>
          <w:b/>
        </w:rPr>
        <w:t>APROVOHET</w:t>
      </w:r>
      <w:r w:rsidRPr="0040142E">
        <w:rPr>
          <w:rFonts w:ascii="Georgia" w:hAnsi="Georgia"/>
        </w:rPr>
        <w:t xml:space="preserve"> kërkesëpadia e paditësit D</w:t>
      </w:r>
      <w:r w:rsidR="0060422F">
        <w:rPr>
          <w:rFonts w:ascii="Georgia" w:hAnsi="Georgia"/>
        </w:rPr>
        <w:t>.</w:t>
      </w:r>
      <w:r w:rsidRPr="0040142E">
        <w:rPr>
          <w:rFonts w:ascii="Georgia" w:hAnsi="Georgia"/>
        </w:rPr>
        <w:t xml:space="preserve"> R</w:t>
      </w:r>
      <w:r w:rsidR="0060422F">
        <w:rPr>
          <w:rFonts w:ascii="Georgia" w:hAnsi="Georgia"/>
        </w:rPr>
        <w:t>.</w:t>
      </w:r>
      <w:r w:rsidRPr="0040142E">
        <w:rPr>
          <w:rFonts w:ascii="Georgia" w:hAnsi="Georgia"/>
        </w:rPr>
        <w:t xml:space="preserve">, nga Komuna e Garancisë , si e bazuar dhe ANULOHET vendimi i të paditurës Komuna </w:t>
      </w:r>
      <w:proofErr w:type="spellStart"/>
      <w:r w:rsidRPr="0040142E">
        <w:rPr>
          <w:rFonts w:ascii="Georgia" w:hAnsi="Georgia"/>
        </w:rPr>
        <w:t>Graçanicës</w:t>
      </w:r>
      <w:proofErr w:type="spellEnd"/>
      <w:r w:rsidRPr="0040142E">
        <w:rPr>
          <w:rFonts w:ascii="Georgia" w:hAnsi="Georgia"/>
        </w:rPr>
        <w:t xml:space="preserve">  Nr. 3144/21  i datës 27.09.2021 dhe çështja i kthehet të paditurës në rishqyrtim dhe rivendosje.  </w:t>
      </w:r>
    </w:p>
    <w:p w:rsidR="0040142E" w:rsidRPr="0040142E" w:rsidRDefault="0040142E" w:rsidP="0040142E">
      <w:pPr>
        <w:spacing w:after="96"/>
        <w:rPr>
          <w:rFonts w:ascii="Georgia" w:hAnsi="Georgia"/>
        </w:rPr>
      </w:pPr>
      <w:r w:rsidRPr="0040142E">
        <w:rPr>
          <w:rFonts w:ascii="Georgia" w:hAnsi="Georgia"/>
        </w:rPr>
        <w:t xml:space="preserve"> </w:t>
      </w:r>
    </w:p>
    <w:p w:rsidR="0040142E" w:rsidRPr="00C132E1" w:rsidRDefault="0040142E" w:rsidP="0040142E">
      <w:pPr>
        <w:spacing w:after="99"/>
        <w:ind w:left="2116" w:right="2112"/>
        <w:jc w:val="center"/>
        <w:rPr>
          <w:rFonts w:ascii="Georgia" w:hAnsi="Georgia"/>
        </w:rPr>
      </w:pPr>
      <w:r w:rsidRPr="00C132E1">
        <w:rPr>
          <w:rFonts w:ascii="Georgia" w:hAnsi="Georgia"/>
        </w:rPr>
        <w:t xml:space="preserve">A r s y e t i m </w:t>
      </w:r>
    </w:p>
    <w:p w:rsidR="0040142E" w:rsidRDefault="0040142E" w:rsidP="0040142E">
      <w:pPr>
        <w:pStyle w:val="HTMLPreformatted"/>
        <w:shd w:val="clear" w:color="auto" w:fill="FFFFFF"/>
        <w:jc w:val="both"/>
        <w:rPr>
          <w:rFonts w:ascii="Georgia" w:hAnsi="Georgia" w:cs="Times New Roman"/>
          <w:sz w:val="24"/>
          <w:szCs w:val="24"/>
        </w:rPr>
      </w:pPr>
    </w:p>
    <w:p w:rsidR="0040142E" w:rsidRPr="0040142E" w:rsidRDefault="00166DB3" w:rsidP="0040142E">
      <w:pPr>
        <w:pStyle w:val="HTMLPreformatted"/>
        <w:shd w:val="clear" w:color="auto" w:fill="FFFFFF"/>
        <w:jc w:val="both"/>
        <w:rPr>
          <w:rFonts w:ascii="Georgia" w:hAnsi="Georgia" w:cs="Times New Roman"/>
          <w:sz w:val="24"/>
          <w:szCs w:val="24"/>
          <w:lang w:val="sq-AL"/>
        </w:rPr>
      </w:pPr>
      <w:r w:rsidRPr="00166DB3">
        <w:rPr>
          <w:rFonts w:ascii="Georgia" w:hAnsi="Georgia" w:cs="Times New Roman"/>
          <w:sz w:val="24"/>
          <w:szCs w:val="24"/>
          <w:lang w:val="sq-AL"/>
        </w:rPr>
        <w:t>Përfaqësuesja</w:t>
      </w:r>
      <w:r w:rsidR="0040142E" w:rsidRPr="0040142E">
        <w:rPr>
          <w:rFonts w:ascii="Georgia" w:hAnsi="Georgia" w:cs="Times New Roman"/>
          <w:sz w:val="24"/>
          <w:szCs w:val="24"/>
        </w:rPr>
        <w:t xml:space="preserve"> e </w:t>
      </w:r>
      <w:r w:rsidR="0040142E" w:rsidRPr="00166DB3">
        <w:rPr>
          <w:rFonts w:ascii="Georgia" w:hAnsi="Georgia" w:cs="Times New Roman"/>
          <w:sz w:val="24"/>
          <w:szCs w:val="24"/>
          <w:lang w:val="sq-AL"/>
        </w:rPr>
        <w:t>paditësit</w:t>
      </w:r>
      <w:r w:rsidR="0040142E" w:rsidRPr="0040142E">
        <w:rPr>
          <w:rFonts w:ascii="Georgia" w:hAnsi="Georgia" w:cs="Times New Roman"/>
          <w:sz w:val="24"/>
          <w:szCs w:val="24"/>
        </w:rPr>
        <w:t xml:space="preserve"> ne </w:t>
      </w:r>
      <w:proofErr w:type="spellStart"/>
      <w:r w:rsidR="0040142E" w:rsidRPr="0040142E">
        <w:rPr>
          <w:rFonts w:ascii="Georgia" w:hAnsi="Georgia" w:cs="Times New Roman"/>
          <w:sz w:val="24"/>
          <w:szCs w:val="24"/>
        </w:rPr>
        <w:t>seancën</w:t>
      </w:r>
      <w:proofErr w:type="spellEnd"/>
      <w:r w:rsidR="0040142E" w:rsidRPr="0040142E">
        <w:rPr>
          <w:rFonts w:ascii="Georgia" w:hAnsi="Georgia" w:cs="Times New Roman"/>
          <w:sz w:val="24"/>
          <w:szCs w:val="24"/>
        </w:rPr>
        <w:t xml:space="preserve"> e </w:t>
      </w:r>
      <w:proofErr w:type="spellStart"/>
      <w:r w:rsidR="0040142E" w:rsidRPr="0040142E">
        <w:rPr>
          <w:rFonts w:ascii="Georgia" w:hAnsi="Georgia" w:cs="Times New Roman"/>
          <w:sz w:val="24"/>
          <w:szCs w:val="24"/>
        </w:rPr>
        <w:t>shqyrtimit</w:t>
      </w:r>
      <w:proofErr w:type="spellEnd"/>
      <w:r w:rsidR="0040142E" w:rsidRPr="0040142E">
        <w:rPr>
          <w:rFonts w:ascii="Georgia" w:hAnsi="Georgia" w:cs="Times New Roman"/>
          <w:sz w:val="24"/>
          <w:szCs w:val="24"/>
        </w:rPr>
        <w:t xml:space="preserve"> </w:t>
      </w:r>
      <w:proofErr w:type="spellStart"/>
      <w:r w:rsidR="0040142E" w:rsidRPr="0040142E">
        <w:rPr>
          <w:rFonts w:ascii="Georgia" w:hAnsi="Georgia" w:cs="Times New Roman"/>
          <w:sz w:val="24"/>
          <w:szCs w:val="24"/>
        </w:rPr>
        <w:t>gjyqësor</w:t>
      </w:r>
      <w:proofErr w:type="spellEnd"/>
      <w:r w:rsidR="0040142E" w:rsidRPr="0040142E">
        <w:rPr>
          <w:rFonts w:ascii="Georgia" w:hAnsi="Georgia" w:cs="Times New Roman"/>
          <w:sz w:val="24"/>
          <w:szCs w:val="24"/>
        </w:rPr>
        <w:t xml:space="preserve"> </w:t>
      </w:r>
      <w:r w:rsidR="0040142E" w:rsidRPr="0040142E">
        <w:rPr>
          <w:rFonts w:ascii="Georgia" w:hAnsi="Georgia" w:cs="Times New Roman"/>
          <w:sz w:val="24"/>
          <w:szCs w:val="24"/>
          <w:lang w:val="sq-AL"/>
        </w:rPr>
        <w:t>ka kërkuar</w:t>
      </w:r>
      <w:r>
        <w:rPr>
          <w:rFonts w:ascii="Georgia" w:hAnsi="Georgia" w:cs="Times New Roman"/>
          <w:sz w:val="24"/>
          <w:szCs w:val="24"/>
          <w:lang w:val="sq-AL"/>
        </w:rPr>
        <w:t xml:space="preserve"> nga gjykata </w:t>
      </w:r>
      <w:r w:rsidR="0040142E" w:rsidRPr="0040142E">
        <w:rPr>
          <w:rFonts w:ascii="Georgia" w:hAnsi="Georgia" w:cs="Times New Roman"/>
          <w:sz w:val="24"/>
          <w:szCs w:val="24"/>
          <w:lang w:val="sq-AL"/>
        </w:rPr>
        <w:t xml:space="preserve">  anulimin e vendimit 3144/21 dt. 27.09.2021 dhe te detyrohet Komuna e </w:t>
      </w:r>
      <w:proofErr w:type="spellStart"/>
      <w:r w:rsidR="0040142E" w:rsidRPr="0040142E">
        <w:rPr>
          <w:rFonts w:ascii="Georgia" w:hAnsi="Georgia" w:cs="Times New Roman"/>
          <w:sz w:val="24"/>
          <w:szCs w:val="24"/>
          <w:lang w:val="sq-AL"/>
        </w:rPr>
        <w:t>Graçanicës</w:t>
      </w:r>
      <w:proofErr w:type="spellEnd"/>
      <w:r w:rsidR="0040142E" w:rsidRPr="0040142E">
        <w:rPr>
          <w:rFonts w:ascii="Georgia" w:hAnsi="Georgia" w:cs="Times New Roman"/>
          <w:sz w:val="24"/>
          <w:szCs w:val="24"/>
          <w:lang w:val="sq-AL"/>
        </w:rPr>
        <w:t xml:space="preserve"> që të bëhet korrigjimi dhe përmirësimi i të dhënave në kadastër / korrigjimin e emrit të pronarit në regjistrin e </w:t>
      </w:r>
      <w:proofErr w:type="spellStart"/>
      <w:r w:rsidR="0040142E" w:rsidRPr="0040142E">
        <w:rPr>
          <w:rFonts w:ascii="Georgia" w:hAnsi="Georgia" w:cs="Times New Roman"/>
          <w:sz w:val="24"/>
          <w:szCs w:val="24"/>
          <w:lang w:val="sq-AL"/>
        </w:rPr>
        <w:t>paluajtshmërive</w:t>
      </w:r>
      <w:proofErr w:type="spellEnd"/>
      <w:r w:rsidR="0040142E" w:rsidRPr="0040142E">
        <w:rPr>
          <w:rFonts w:ascii="Georgia" w:hAnsi="Georgia" w:cs="Times New Roman"/>
          <w:sz w:val="24"/>
          <w:szCs w:val="24"/>
          <w:lang w:val="sq-AL"/>
        </w:rPr>
        <w:t xml:space="preserve"> nga R</w:t>
      </w:r>
      <w:r w:rsidR="0060422F">
        <w:rPr>
          <w:rFonts w:ascii="Georgia" w:hAnsi="Georgia" w:cs="Times New Roman"/>
          <w:sz w:val="24"/>
          <w:szCs w:val="24"/>
          <w:lang w:val="sq-AL"/>
        </w:rPr>
        <w:t>.</w:t>
      </w:r>
      <w:r w:rsidR="0040142E" w:rsidRPr="0040142E">
        <w:rPr>
          <w:rFonts w:ascii="Georgia" w:hAnsi="Georgia" w:cs="Times New Roman"/>
          <w:sz w:val="24"/>
          <w:szCs w:val="24"/>
          <w:lang w:val="sq-AL"/>
        </w:rPr>
        <w:t xml:space="preserve"> (S</w:t>
      </w:r>
      <w:r w:rsidR="0060422F">
        <w:rPr>
          <w:rFonts w:ascii="Georgia" w:hAnsi="Georgia" w:cs="Times New Roman"/>
          <w:sz w:val="24"/>
          <w:szCs w:val="24"/>
          <w:lang w:val="sq-AL"/>
        </w:rPr>
        <w:t>.</w:t>
      </w:r>
      <w:r w:rsidR="0040142E" w:rsidRPr="0040142E">
        <w:rPr>
          <w:rFonts w:ascii="Georgia" w:hAnsi="Georgia" w:cs="Times New Roman"/>
          <w:sz w:val="24"/>
          <w:szCs w:val="24"/>
          <w:lang w:val="sq-AL"/>
        </w:rPr>
        <w:t>) D</w:t>
      </w:r>
      <w:r w:rsidR="0060422F">
        <w:rPr>
          <w:rFonts w:ascii="Georgia" w:hAnsi="Georgia" w:cs="Times New Roman"/>
          <w:sz w:val="24"/>
          <w:szCs w:val="24"/>
          <w:lang w:val="sq-AL"/>
        </w:rPr>
        <w:t>.</w:t>
      </w:r>
      <w:r w:rsidR="0040142E" w:rsidRPr="0040142E">
        <w:rPr>
          <w:rFonts w:ascii="Georgia" w:hAnsi="Georgia" w:cs="Times New Roman"/>
          <w:sz w:val="24"/>
          <w:szCs w:val="24"/>
          <w:lang w:val="sq-AL"/>
        </w:rPr>
        <w:t xml:space="preserve"> në R</w:t>
      </w:r>
      <w:r w:rsidR="0060422F">
        <w:rPr>
          <w:rFonts w:ascii="Georgia" w:hAnsi="Georgia" w:cs="Times New Roman"/>
          <w:sz w:val="24"/>
          <w:szCs w:val="24"/>
          <w:lang w:val="sq-AL"/>
        </w:rPr>
        <w:t>.</w:t>
      </w:r>
      <w:r w:rsidR="0040142E" w:rsidRPr="0040142E">
        <w:rPr>
          <w:rFonts w:ascii="Georgia" w:hAnsi="Georgia" w:cs="Times New Roman"/>
          <w:sz w:val="24"/>
          <w:szCs w:val="24"/>
          <w:lang w:val="sq-AL"/>
        </w:rPr>
        <w:t xml:space="preserve"> (S</w:t>
      </w:r>
      <w:r w:rsidR="0060422F">
        <w:rPr>
          <w:rFonts w:ascii="Georgia" w:hAnsi="Georgia" w:cs="Times New Roman"/>
          <w:sz w:val="24"/>
          <w:szCs w:val="24"/>
          <w:lang w:val="sq-AL"/>
        </w:rPr>
        <w:t>.</w:t>
      </w:r>
      <w:r w:rsidR="0040142E" w:rsidRPr="0040142E">
        <w:rPr>
          <w:rFonts w:ascii="Georgia" w:hAnsi="Georgia" w:cs="Times New Roman"/>
          <w:sz w:val="24"/>
          <w:szCs w:val="24"/>
          <w:lang w:val="sq-AL"/>
        </w:rPr>
        <w:t>) D</w:t>
      </w:r>
      <w:r w:rsidR="0060422F">
        <w:rPr>
          <w:rFonts w:ascii="Georgia" w:hAnsi="Georgia" w:cs="Times New Roman"/>
          <w:sz w:val="24"/>
          <w:szCs w:val="24"/>
          <w:lang w:val="sq-AL"/>
        </w:rPr>
        <w:t>.</w:t>
      </w:r>
      <w:r w:rsidR="0040142E" w:rsidRPr="0040142E">
        <w:rPr>
          <w:rFonts w:ascii="Georgia" w:hAnsi="Georgia" w:cs="Times New Roman"/>
          <w:sz w:val="24"/>
          <w:szCs w:val="24"/>
          <w:lang w:val="sq-AL"/>
        </w:rPr>
        <w:t xml:space="preserve">. </w:t>
      </w:r>
    </w:p>
    <w:p w:rsidR="0040142E" w:rsidRPr="0040142E" w:rsidRDefault="0040142E" w:rsidP="0040142E">
      <w:pPr>
        <w:rPr>
          <w:rFonts w:ascii="Georgia" w:hAnsi="Georgia"/>
        </w:rPr>
      </w:pPr>
    </w:p>
    <w:p w:rsidR="0040142E" w:rsidRDefault="0040142E" w:rsidP="0040142E">
      <w:pPr>
        <w:jc w:val="both"/>
        <w:rPr>
          <w:rFonts w:ascii="Georgia" w:hAnsi="Georgia"/>
        </w:rPr>
      </w:pPr>
      <w:r w:rsidRPr="0040142E">
        <w:rPr>
          <w:rFonts w:ascii="Georgia" w:hAnsi="Georgia"/>
        </w:rPr>
        <w:t xml:space="preserve">I autorizuari  i të paditurës  në seancën e shqyrtimit  kryesor deklaron se, e konteston në tërësi padinë dhe  kërkesëpadinë,  i </w:t>
      </w:r>
      <w:proofErr w:type="spellStart"/>
      <w:r w:rsidRPr="0040142E">
        <w:rPr>
          <w:rFonts w:ascii="Georgia" w:hAnsi="Georgia"/>
        </w:rPr>
        <w:t>njjeti</w:t>
      </w:r>
      <w:proofErr w:type="spellEnd"/>
      <w:r w:rsidRPr="0040142E">
        <w:rPr>
          <w:rFonts w:ascii="Georgia" w:hAnsi="Georgia"/>
        </w:rPr>
        <w:t xml:space="preserve"> me tej deklaron se konsideron se në veprimet e paditurës nuk ka asnjë veprim të paligjshëm, ngase  zyra </w:t>
      </w:r>
      <w:proofErr w:type="spellStart"/>
      <w:r w:rsidRPr="0040142E">
        <w:rPr>
          <w:rFonts w:ascii="Georgia" w:hAnsi="Georgia"/>
        </w:rPr>
        <w:t>kadastralae</w:t>
      </w:r>
      <w:proofErr w:type="spellEnd"/>
      <w:r w:rsidRPr="0040142E">
        <w:rPr>
          <w:rFonts w:ascii="Georgia" w:hAnsi="Georgia"/>
        </w:rPr>
        <w:t xml:space="preserve"> e Komunës me rastin e marrjes së vendimit sipas kërkesës së paditësit për përmirësimin e emrit, ngase  ka vepruar në tërësi sipas ligjit për themelimin e të drejtës në pronë ligjit të </w:t>
      </w:r>
      <w:proofErr w:type="spellStart"/>
      <w:r w:rsidRPr="0040142E">
        <w:rPr>
          <w:rFonts w:ascii="Georgia" w:hAnsi="Georgia"/>
        </w:rPr>
        <w:t>kadastrit</w:t>
      </w:r>
      <w:proofErr w:type="spellEnd"/>
      <w:r w:rsidRPr="0040142E">
        <w:rPr>
          <w:rFonts w:ascii="Georgia" w:hAnsi="Georgia"/>
        </w:rPr>
        <w:t xml:space="preserve">, dhe udhëzimeve  administrativ. </w:t>
      </w:r>
    </w:p>
    <w:p w:rsidR="0040142E" w:rsidRPr="0040142E" w:rsidRDefault="0040142E" w:rsidP="0040142E">
      <w:pPr>
        <w:jc w:val="both"/>
        <w:rPr>
          <w:rFonts w:ascii="Georgia" w:hAnsi="Georgia"/>
        </w:rPr>
      </w:pPr>
    </w:p>
    <w:p w:rsidR="0040142E" w:rsidRPr="0040142E" w:rsidRDefault="0040142E" w:rsidP="0040142E">
      <w:pPr>
        <w:ind w:left="-5"/>
        <w:jc w:val="both"/>
        <w:rPr>
          <w:rFonts w:ascii="Georgia" w:hAnsi="Georgia"/>
        </w:rPr>
      </w:pPr>
      <w:r w:rsidRPr="0040142E">
        <w:rPr>
          <w:rFonts w:ascii="Georgia" w:hAnsi="Georgia"/>
        </w:rPr>
        <w:t xml:space="preserve">Në seancën e shqyrtimit kryesor publik me datën 17.04.2024, gjykata ka bërë administrimin e provave dhe atë: Aktvendimi i dt.28.09.2021, certifikata nga </w:t>
      </w:r>
      <w:proofErr w:type="spellStart"/>
      <w:r w:rsidRPr="0040142E">
        <w:rPr>
          <w:rFonts w:ascii="Georgia" w:hAnsi="Georgia"/>
        </w:rPr>
        <w:t>Agjencioni</w:t>
      </w:r>
      <w:proofErr w:type="spellEnd"/>
      <w:r w:rsidRPr="0040142E">
        <w:rPr>
          <w:rFonts w:ascii="Georgia" w:hAnsi="Georgia"/>
        </w:rPr>
        <w:t xml:space="preserve"> </w:t>
      </w:r>
      <w:proofErr w:type="spellStart"/>
      <w:r w:rsidRPr="0040142E">
        <w:rPr>
          <w:rFonts w:ascii="Georgia" w:hAnsi="Georgia"/>
        </w:rPr>
        <w:t>kadastral</w:t>
      </w:r>
      <w:proofErr w:type="spellEnd"/>
      <w:r w:rsidRPr="0040142E">
        <w:rPr>
          <w:rFonts w:ascii="Georgia" w:hAnsi="Georgia"/>
        </w:rPr>
        <w:t xml:space="preserve"> e dt.27.06.2016, </w:t>
      </w:r>
      <w:r w:rsidR="0060422F" w:rsidRPr="0040142E">
        <w:rPr>
          <w:rFonts w:ascii="Georgia" w:hAnsi="Georgia"/>
        </w:rPr>
        <w:t>marrëveshja</w:t>
      </w:r>
      <w:r w:rsidRPr="0040142E">
        <w:rPr>
          <w:rFonts w:ascii="Georgia" w:hAnsi="Georgia"/>
        </w:rPr>
        <w:t xml:space="preserve"> e datës 2.12.1981, kopja e leje njoftimit e paditësit, kopja e letër njoftimit e D</w:t>
      </w:r>
      <w:r w:rsidR="0060422F">
        <w:rPr>
          <w:rFonts w:ascii="Georgia" w:hAnsi="Georgia"/>
        </w:rPr>
        <w:t>.</w:t>
      </w:r>
      <w:r w:rsidRPr="0040142E">
        <w:rPr>
          <w:rFonts w:ascii="Georgia" w:hAnsi="Georgia"/>
        </w:rPr>
        <w:t xml:space="preserve"> R</w:t>
      </w:r>
      <w:r w:rsidR="0060422F">
        <w:rPr>
          <w:rFonts w:ascii="Georgia" w:hAnsi="Georgia"/>
        </w:rPr>
        <w:t>.</w:t>
      </w:r>
      <w:r w:rsidRPr="0040142E">
        <w:rPr>
          <w:rFonts w:ascii="Georgia" w:hAnsi="Georgia"/>
        </w:rPr>
        <w:t xml:space="preserve">, vërtetim nga arkivi, datë 08.09.2020, </w:t>
      </w:r>
      <w:proofErr w:type="spellStart"/>
      <w:r w:rsidRPr="0040142E">
        <w:rPr>
          <w:rFonts w:ascii="Georgia" w:hAnsi="Georgia"/>
        </w:rPr>
        <w:t>marveshja</w:t>
      </w:r>
      <w:proofErr w:type="spellEnd"/>
      <w:r w:rsidRPr="0040142E">
        <w:rPr>
          <w:rFonts w:ascii="Georgia" w:hAnsi="Georgia"/>
        </w:rPr>
        <w:t xml:space="preserve"> e datë 20.12.1981, kontratë mbi shitblerjen e datës 17.12.1981, certifikata nga </w:t>
      </w:r>
      <w:proofErr w:type="spellStart"/>
      <w:r w:rsidRPr="0040142E">
        <w:rPr>
          <w:rFonts w:ascii="Georgia" w:hAnsi="Georgia"/>
        </w:rPr>
        <w:t>Agjencioni</w:t>
      </w:r>
      <w:proofErr w:type="spellEnd"/>
      <w:r w:rsidRPr="0040142E">
        <w:rPr>
          <w:rFonts w:ascii="Georgia" w:hAnsi="Georgia"/>
        </w:rPr>
        <w:t xml:space="preserve"> </w:t>
      </w:r>
      <w:proofErr w:type="spellStart"/>
      <w:r w:rsidRPr="0040142E">
        <w:rPr>
          <w:rFonts w:ascii="Georgia" w:hAnsi="Georgia"/>
        </w:rPr>
        <w:t>kadastral</w:t>
      </w:r>
      <w:proofErr w:type="spellEnd"/>
      <w:r w:rsidRPr="0040142E">
        <w:rPr>
          <w:rFonts w:ascii="Georgia" w:hAnsi="Georgia"/>
        </w:rPr>
        <w:t>, e dt.25.09.2020, aktvendimi i dt.24.09.2020, aktvendimi i dt.12.05.2021, vërtetimi nga arkivi, ekstrakti i lindjes në emër të R</w:t>
      </w:r>
      <w:r w:rsidR="0060422F">
        <w:rPr>
          <w:rFonts w:ascii="Georgia" w:hAnsi="Georgia"/>
        </w:rPr>
        <w:t>.</w:t>
      </w:r>
      <w:r w:rsidRPr="0040142E">
        <w:rPr>
          <w:rFonts w:ascii="Georgia" w:hAnsi="Georgia"/>
        </w:rPr>
        <w:t xml:space="preserve"> D</w:t>
      </w:r>
      <w:r w:rsidR="0060422F">
        <w:rPr>
          <w:rFonts w:ascii="Georgia" w:hAnsi="Georgia"/>
        </w:rPr>
        <w:t>.</w:t>
      </w:r>
      <w:r w:rsidRPr="0040142E">
        <w:rPr>
          <w:rFonts w:ascii="Georgia" w:hAnsi="Georgia"/>
        </w:rPr>
        <w:t xml:space="preserve">, kërkesë për ri shqyrtim datë 22.01.2021, aktvendimi i dt.07.04.2021, përgjigja në ankesë dt.14.01.2021, përgjigje në </w:t>
      </w:r>
      <w:r w:rsidRPr="0040142E">
        <w:rPr>
          <w:rFonts w:ascii="Georgia" w:hAnsi="Georgia"/>
        </w:rPr>
        <w:lastRenderedPageBreak/>
        <w:t xml:space="preserve">ankesë, lajmërim për lëndën i </w:t>
      </w:r>
      <w:proofErr w:type="spellStart"/>
      <w:r w:rsidRPr="0040142E">
        <w:rPr>
          <w:rFonts w:ascii="Georgia" w:hAnsi="Georgia"/>
        </w:rPr>
        <w:t>Agjensionit</w:t>
      </w:r>
      <w:proofErr w:type="spellEnd"/>
      <w:r w:rsidRPr="0040142E">
        <w:rPr>
          <w:rFonts w:ascii="Georgia" w:hAnsi="Georgia"/>
        </w:rPr>
        <w:t xml:space="preserve"> Kosovar, kontrata e dt.09.03.1982, është vërtetuar, aktvendimi i dt.12.05.2021, kërkesa e dt.30.06.2022, aktvendimi i dt.25.01.2023, kopja e leje njoftimit e D</w:t>
      </w:r>
      <w:r w:rsidR="0060422F">
        <w:rPr>
          <w:rFonts w:ascii="Georgia" w:hAnsi="Georgia"/>
        </w:rPr>
        <w:t>.</w:t>
      </w:r>
      <w:r w:rsidRPr="0040142E">
        <w:rPr>
          <w:rFonts w:ascii="Georgia" w:hAnsi="Georgia"/>
        </w:rPr>
        <w:t xml:space="preserve"> D</w:t>
      </w:r>
      <w:r w:rsidR="0060422F">
        <w:rPr>
          <w:rFonts w:ascii="Georgia" w:hAnsi="Georgia"/>
        </w:rPr>
        <w:t>.</w:t>
      </w:r>
      <w:r w:rsidRPr="0040142E">
        <w:rPr>
          <w:rFonts w:ascii="Georgia" w:hAnsi="Georgia"/>
        </w:rPr>
        <w:t>, dhe kopja e leje njoftimit R</w:t>
      </w:r>
      <w:r w:rsidR="0060422F">
        <w:rPr>
          <w:rFonts w:ascii="Georgia" w:hAnsi="Georgia"/>
        </w:rPr>
        <w:t>.</w:t>
      </w:r>
      <w:r w:rsidRPr="0040142E">
        <w:rPr>
          <w:rFonts w:ascii="Georgia" w:hAnsi="Georgia"/>
        </w:rPr>
        <w:t xml:space="preserve"> D</w:t>
      </w:r>
      <w:r w:rsidR="0060422F">
        <w:rPr>
          <w:rFonts w:ascii="Georgia" w:hAnsi="Georgia"/>
        </w:rPr>
        <w:t>.</w:t>
      </w:r>
      <w:r w:rsidRPr="0040142E">
        <w:rPr>
          <w:rFonts w:ascii="Georgia" w:hAnsi="Georgia"/>
        </w:rPr>
        <w:t xml:space="preserve">, kopja e leje njoftimit të vjetër ku është bërë gabimi. </w:t>
      </w:r>
    </w:p>
    <w:p w:rsidR="0040142E" w:rsidRPr="0040142E" w:rsidRDefault="0040142E" w:rsidP="0040142E">
      <w:pPr>
        <w:jc w:val="both"/>
        <w:rPr>
          <w:rFonts w:ascii="Georgia" w:hAnsi="Georgia"/>
        </w:rPr>
      </w:pPr>
    </w:p>
    <w:p w:rsidR="0040142E" w:rsidRDefault="0040142E" w:rsidP="0040142E">
      <w:pPr>
        <w:ind w:left="-5"/>
        <w:jc w:val="both"/>
        <w:rPr>
          <w:rFonts w:ascii="Georgia" w:hAnsi="Georgia"/>
        </w:rPr>
      </w:pPr>
      <w:r w:rsidRPr="0040142E">
        <w:rPr>
          <w:rFonts w:ascii="Georgia" w:hAnsi="Georgia"/>
        </w:rPr>
        <w:t xml:space="preserve">Gjykata vlerësoi ligjshmërinë e vendimit të goditur me padi, në përputhje me nenin 44 të LKA-së dhe provave të administruara në seancën e shqyrtimit kryesor, ku ka gjetur se kërkesëpadia e paditësit është e bazuar. </w:t>
      </w:r>
    </w:p>
    <w:p w:rsidR="0040142E" w:rsidRPr="0040142E" w:rsidRDefault="0040142E" w:rsidP="0040142E">
      <w:pPr>
        <w:ind w:left="-5"/>
        <w:jc w:val="both"/>
        <w:rPr>
          <w:rFonts w:ascii="Georgia" w:hAnsi="Georgia"/>
        </w:rPr>
      </w:pPr>
      <w:r w:rsidRPr="0040142E">
        <w:rPr>
          <w:rFonts w:ascii="Georgia" w:hAnsi="Georgia"/>
        </w:rPr>
        <w:t xml:space="preserve"> </w:t>
      </w:r>
    </w:p>
    <w:p w:rsidR="0040142E" w:rsidRDefault="0040142E" w:rsidP="0040142E">
      <w:pPr>
        <w:ind w:left="-5"/>
        <w:rPr>
          <w:rFonts w:ascii="Georgia" w:hAnsi="Georgia"/>
        </w:rPr>
      </w:pPr>
      <w:r w:rsidRPr="0040142E">
        <w:rPr>
          <w:rFonts w:ascii="Georgia" w:hAnsi="Georgia"/>
        </w:rPr>
        <w:t xml:space="preserve">Paditësi i pakënaqur me këtë vendim kontestues të datës 14.10.2021, ushtron padi në gjykatë, duke e kontestuar ligjshmërinë e të njëjtit. </w:t>
      </w:r>
    </w:p>
    <w:p w:rsidR="0040142E" w:rsidRPr="0040142E" w:rsidRDefault="0040142E" w:rsidP="0040142E">
      <w:pPr>
        <w:ind w:left="-5"/>
        <w:rPr>
          <w:rFonts w:ascii="Georgia" w:hAnsi="Georgia"/>
        </w:rPr>
      </w:pPr>
    </w:p>
    <w:p w:rsidR="0040142E" w:rsidRPr="0040142E" w:rsidRDefault="0040142E" w:rsidP="0040142E">
      <w:pPr>
        <w:pStyle w:val="HTMLPreformatted"/>
        <w:shd w:val="clear" w:color="auto" w:fill="FFFFFF"/>
        <w:jc w:val="both"/>
        <w:rPr>
          <w:rFonts w:ascii="Georgia" w:hAnsi="Georgia" w:cs="Times New Roman"/>
          <w:sz w:val="24"/>
          <w:szCs w:val="24"/>
          <w:lang w:val="sq-AL"/>
        </w:rPr>
      </w:pPr>
      <w:r w:rsidRPr="0040142E">
        <w:rPr>
          <w:rFonts w:ascii="Georgia" w:hAnsi="Georgia" w:cs="Times New Roman"/>
          <w:sz w:val="24"/>
          <w:szCs w:val="24"/>
          <w:lang w:val="sq-AL"/>
        </w:rPr>
        <w:t xml:space="preserve">Drejtoria për Gjeodezi dhe Kadastër K.K. </w:t>
      </w:r>
      <w:proofErr w:type="spellStart"/>
      <w:r w:rsidRPr="0040142E">
        <w:rPr>
          <w:rFonts w:ascii="Georgia" w:hAnsi="Georgia" w:cs="Times New Roman"/>
          <w:sz w:val="24"/>
          <w:szCs w:val="24"/>
          <w:lang w:val="sq-AL"/>
        </w:rPr>
        <w:t>Graçanicë</w:t>
      </w:r>
      <w:proofErr w:type="spellEnd"/>
      <w:r w:rsidRPr="0040142E">
        <w:rPr>
          <w:rFonts w:ascii="Georgia" w:hAnsi="Georgia" w:cs="Times New Roman"/>
          <w:sz w:val="24"/>
          <w:szCs w:val="24"/>
          <w:lang w:val="sq-AL"/>
        </w:rPr>
        <w:t>, me aktvendimin me nr. 366-2 të 07.04.2021 ka refuzuar kërkesën e parashtruar nga D</w:t>
      </w:r>
      <w:r w:rsidR="0060422F">
        <w:rPr>
          <w:rFonts w:ascii="Georgia" w:hAnsi="Georgia" w:cs="Times New Roman"/>
          <w:sz w:val="24"/>
          <w:szCs w:val="24"/>
          <w:lang w:val="sq-AL"/>
        </w:rPr>
        <w:t>.</w:t>
      </w:r>
      <w:r w:rsidRPr="0040142E">
        <w:rPr>
          <w:rFonts w:ascii="Georgia" w:hAnsi="Georgia" w:cs="Times New Roman"/>
          <w:sz w:val="24"/>
          <w:szCs w:val="24"/>
          <w:lang w:val="sq-AL"/>
        </w:rPr>
        <w:t xml:space="preserve"> D</w:t>
      </w:r>
      <w:r w:rsidR="0060422F">
        <w:rPr>
          <w:rFonts w:ascii="Georgia" w:hAnsi="Georgia" w:cs="Times New Roman"/>
          <w:sz w:val="24"/>
          <w:szCs w:val="24"/>
          <w:lang w:val="sq-AL"/>
        </w:rPr>
        <w:t>.</w:t>
      </w:r>
      <w:r w:rsidRPr="0040142E">
        <w:rPr>
          <w:rFonts w:ascii="Georgia" w:hAnsi="Georgia" w:cs="Times New Roman"/>
          <w:sz w:val="24"/>
          <w:szCs w:val="24"/>
          <w:lang w:val="sq-AL"/>
        </w:rPr>
        <w:t xml:space="preserve"> nga fshati U</w:t>
      </w:r>
      <w:r w:rsidR="0060422F">
        <w:rPr>
          <w:rFonts w:ascii="Georgia" w:hAnsi="Georgia" w:cs="Times New Roman"/>
          <w:sz w:val="24"/>
          <w:szCs w:val="24"/>
          <w:lang w:val="sq-AL"/>
        </w:rPr>
        <w:t>...</w:t>
      </w:r>
      <w:r w:rsidRPr="0040142E">
        <w:rPr>
          <w:rFonts w:ascii="Georgia" w:hAnsi="Georgia" w:cs="Times New Roman"/>
          <w:sz w:val="24"/>
          <w:szCs w:val="24"/>
          <w:lang w:val="sq-AL"/>
        </w:rPr>
        <w:t xml:space="preserve">, si të </w:t>
      </w:r>
      <w:proofErr w:type="spellStart"/>
      <w:r w:rsidRPr="0040142E">
        <w:rPr>
          <w:rFonts w:ascii="Georgia" w:hAnsi="Georgia" w:cs="Times New Roman"/>
          <w:sz w:val="24"/>
          <w:szCs w:val="24"/>
          <w:lang w:val="sq-AL"/>
        </w:rPr>
        <w:t>pasafatshme</w:t>
      </w:r>
      <w:proofErr w:type="spellEnd"/>
      <w:r w:rsidRPr="0040142E">
        <w:rPr>
          <w:rFonts w:ascii="Georgia" w:hAnsi="Georgia" w:cs="Times New Roman"/>
          <w:sz w:val="24"/>
          <w:szCs w:val="24"/>
          <w:lang w:val="sq-AL"/>
        </w:rPr>
        <w:t xml:space="preserve">, e cila ka të bëjë me korrigjimin e emrit të pronarit në regjistrin e </w:t>
      </w:r>
      <w:proofErr w:type="spellStart"/>
      <w:r w:rsidRPr="0040142E">
        <w:rPr>
          <w:rFonts w:ascii="Georgia" w:hAnsi="Georgia" w:cs="Times New Roman"/>
          <w:sz w:val="24"/>
          <w:szCs w:val="24"/>
          <w:lang w:val="sq-AL"/>
        </w:rPr>
        <w:t>paluajtshmërive</w:t>
      </w:r>
      <w:proofErr w:type="spellEnd"/>
      <w:r w:rsidRPr="0040142E">
        <w:rPr>
          <w:rFonts w:ascii="Georgia" w:hAnsi="Georgia" w:cs="Times New Roman"/>
          <w:sz w:val="24"/>
          <w:szCs w:val="24"/>
          <w:lang w:val="sq-AL"/>
        </w:rPr>
        <w:t xml:space="preserve"> nga R</w:t>
      </w:r>
      <w:r w:rsidR="0060422F">
        <w:rPr>
          <w:rFonts w:ascii="Georgia" w:hAnsi="Georgia" w:cs="Times New Roman"/>
          <w:sz w:val="24"/>
          <w:szCs w:val="24"/>
          <w:lang w:val="sq-AL"/>
        </w:rPr>
        <w:t>.</w:t>
      </w:r>
      <w:r w:rsidRPr="0040142E">
        <w:rPr>
          <w:rFonts w:ascii="Georgia" w:hAnsi="Georgia" w:cs="Times New Roman"/>
          <w:sz w:val="24"/>
          <w:szCs w:val="24"/>
          <w:lang w:val="sq-AL"/>
        </w:rPr>
        <w:t xml:space="preserve"> (S</w:t>
      </w:r>
      <w:r w:rsidR="0060422F">
        <w:rPr>
          <w:rFonts w:ascii="Georgia" w:hAnsi="Georgia" w:cs="Times New Roman"/>
          <w:sz w:val="24"/>
          <w:szCs w:val="24"/>
          <w:lang w:val="sq-AL"/>
        </w:rPr>
        <w:t>.</w:t>
      </w:r>
      <w:r w:rsidRPr="0040142E">
        <w:rPr>
          <w:rFonts w:ascii="Georgia" w:hAnsi="Georgia" w:cs="Times New Roman"/>
          <w:sz w:val="24"/>
          <w:szCs w:val="24"/>
          <w:lang w:val="sq-AL"/>
        </w:rPr>
        <w:t>) D</w:t>
      </w:r>
      <w:r w:rsidR="0060422F">
        <w:rPr>
          <w:rFonts w:ascii="Georgia" w:hAnsi="Georgia" w:cs="Times New Roman"/>
          <w:sz w:val="24"/>
          <w:szCs w:val="24"/>
          <w:lang w:val="sq-AL"/>
        </w:rPr>
        <w:t>.</w:t>
      </w:r>
      <w:r w:rsidRPr="0040142E">
        <w:rPr>
          <w:rFonts w:ascii="Georgia" w:hAnsi="Georgia" w:cs="Times New Roman"/>
          <w:sz w:val="24"/>
          <w:szCs w:val="24"/>
          <w:lang w:val="sq-AL"/>
        </w:rPr>
        <w:t xml:space="preserve"> në R</w:t>
      </w:r>
      <w:r w:rsidR="0060422F">
        <w:rPr>
          <w:rFonts w:ascii="Georgia" w:hAnsi="Georgia" w:cs="Times New Roman"/>
          <w:sz w:val="24"/>
          <w:szCs w:val="24"/>
          <w:lang w:val="sq-AL"/>
        </w:rPr>
        <w:t>.</w:t>
      </w:r>
      <w:r w:rsidRPr="0040142E">
        <w:rPr>
          <w:rFonts w:ascii="Georgia" w:hAnsi="Georgia" w:cs="Times New Roman"/>
          <w:sz w:val="24"/>
          <w:szCs w:val="24"/>
          <w:lang w:val="sq-AL"/>
        </w:rPr>
        <w:t xml:space="preserve"> (S</w:t>
      </w:r>
      <w:r w:rsidR="0060422F">
        <w:rPr>
          <w:rFonts w:ascii="Georgia" w:hAnsi="Georgia" w:cs="Times New Roman"/>
          <w:sz w:val="24"/>
          <w:szCs w:val="24"/>
          <w:lang w:val="sq-AL"/>
        </w:rPr>
        <w:t>.</w:t>
      </w:r>
      <w:r w:rsidRPr="0040142E">
        <w:rPr>
          <w:rFonts w:ascii="Georgia" w:hAnsi="Georgia" w:cs="Times New Roman"/>
          <w:sz w:val="24"/>
          <w:szCs w:val="24"/>
          <w:lang w:val="sq-AL"/>
        </w:rPr>
        <w:t xml:space="preserve">) D. </w:t>
      </w:r>
    </w:p>
    <w:p w:rsidR="0040142E" w:rsidRPr="0040142E" w:rsidRDefault="0040142E" w:rsidP="0040142E">
      <w:pPr>
        <w:pStyle w:val="HTMLPreformatted"/>
        <w:shd w:val="clear" w:color="auto" w:fill="FFFFFF"/>
        <w:jc w:val="both"/>
        <w:rPr>
          <w:rFonts w:ascii="Georgia" w:hAnsi="Georgia" w:cs="Times New Roman"/>
          <w:sz w:val="24"/>
          <w:szCs w:val="24"/>
          <w:lang w:val="sq-AL"/>
        </w:rPr>
      </w:pPr>
    </w:p>
    <w:p w:rsidR="0040142E" w:rsidRPr="0040142E" w:rsidRDefault="0040142E" w:rsidP="0040142E">
      <w:pPr>
        <w:pStyle w:val="HTMLPreformatted"/>
        <w:shd w:val="clear" w:color="auto" w:fill="FFFFFF"/>
        <w:jc w:val="both"/>
        <w:rPr>
          <w:rFonts w:ascii="Georgia" w:hAnsi="Georgia" w:cs="Times New Roman"/>
          <w:sz w:val="24"/>
          <w:szCs w:val="24"/>
          <w:lang w:val="sq-AL"/>
        </w:rPr>
      </w:pPr>
      <w:r w:rsidRPr="0040142E">
        <w:rPr>
          <w:rFonts w:ascii="Georgia" w:hAnsi="Georgia" w:cs="Times New Roman"/>
          <w:sz w:val="24"/>
          <w:szCs w:val="24"/>
          <w:lang w:val="sq-AL"/>
        </w:rPr>
        <w:t xml:space="preserve">Pala ankuese e ka kundërshtuar aktvendimin me nr. 366-21 të dt. 07.04.2021 të nxjerrë nga Drejtoria Gjeodezi dhe Kadastër K.K. </w:t>
      </w:r>
      <w:proofErr w:type="spellStart"/>
      <w:r w:rsidRPr="0040142E">
        <w:rPr>
          <w:rFonts w:ascii="Georgia" w:hAnsi="Georgia" w:cs="Times New Roman"/>
          <w:sz w:val="24"/>
          <w:szCs w:val="24"/>
          <w:lang w:val="sq-AL"/>
        </w:rPr>
        <w:t>Graçanicë</w:t>
      </w:r>
      <w:proofErr w:type="spellEnd"/>
      <w:r w:rsidRPr="0040142E">
        <w:rPr>
          <w:rFonts w:ascii="Georgia" w:hAnsi="Georgia" w:cs="Times New Roman"/>
          <w:sz w:val="24"/>
          <w:szCs w:val="24"/>
          <w:lang w:val="sq-AL"/>
        </w:rPr>
        <w:t xml:space="preserve"> në Agjencisë </w:t>
      </w:r>
      <w:proofErr w:type="spellStart"/>
      <w:r w:rsidRPr="0040142E">
        <w:rPr>
          <w:rFonts w:ascii="Georgia" w:hAnsi="Georgia" w:cs="Times New Roman"/>
          <w:sz w:val="24"/>
          <w:szCs w:val="24"/>
          <w:lang w:val="sq-AL"/>
        </w:rPr>
        <w:t>Kadastrale</w:t>
      </w:r>
      <w:proofErr w:type="spellEnd"/>
      <w:r w:rsidRPr="0040142E">
        <w:rPr>
          <w:rFonts w:ascii="Georgia" w:hAnsi="Georgia" w:cs="Times New Roman"/>
          <w:sz w:val="24"/>
          <w:szCs w:val="24"/>
          <w:lang w:val="sq-AL"/>
        </w:rPr>
        <w:t xml:space="preserve"> të Kosovës duke konsideruar se plotëson kushtet për korrigjimin e emrit të pronarit të regjistruar në regjistrin e </w:t>
      </w:r>
      <w:proofErr w:type="spellStart"/>
      <w:r w:rsidRPr="0040142E">
        <w:rPr>
          <w:rFonts w:ascii="Georgia" w:hAnsi="Georgia" w:cs="Times New Roman"/>
          <w:sz w:val="24"/>
          <w:szCs w:val="24"/>
          <w:lang w:val="sq-AL"/>
        </w:rPr>
        <w:t>paluajtshmërive</w:t>
      </w:r>
      <w:proofErr w:type="spellEnd"/>
      <w:r w:rsidRPr="0040142E">
        <w:rPr>
          <w:rFonts w:ascii="Georgia" w:hAnsi="Georgia" w:cs="Times New Roman"/>
          <w:sz w:val="24"/>
          <w:szCs w:val="24"/>
          <w:lang w:val="sq-AL"/>
        </w:rPr>
        <w:t>,</w:t>
      </w:r>
    </w:p>
    <w:p w:rsidR="0040142E" w:rsidRPr="0040142E" w:rsidRDefault="0040142E" w:rsidP="0040142E">
      <w:pPr>
        <w:pStyle w:val="HTMLPreformatted"/>
        <w:shd w:val="clear" w:color="auto" w:fill="FFFFFF"/>
        <w:jc w:val="both"/>
        <w:rPr>
          <w:rFonts w:ascii="Georgia" w:hAnsi="Georgia" w:cs="Times New Roman"/>
          <w:sz w:val="24"/>
          <w:szCs w:val="24"/>
          <w:lang w:val="sq-AL"/>
        </w:rPr>
      </w:pPr>
    </w:p>
    <w:p w:rsidR="0040142E" w:rsidRDefault="0040142E" w:rsidP="0040142E">
      <w:pPr>
        <w:pStyle w:val="HTMLPreformatted"/>
        <w:shd w:val="clear" w:color="auto" w:fill="FFFFFF"/>
        <w:jc w:val="both"/>
        <w:rPr>
          <w:rFonts w:ascii="Georgia" w:hAnsi="Georgia" w:cs="Times New Roman"/>
          <w:sz w:val="24"/>
          <w:szCs w:val="24"/>
          <w:lang w:val="sq-AL"/>
        </w:rPr>
      </w:pPr>
      <w:r w:rsidRPr="0040142E">
        <w:rPr>
          <w:rFonts w:ascii="Georgia" w:hAnsi="Georgia" w:cs="Times New Roman"/>
          <w:sz w:val="24"/>
          <w:szCs w:val="24"/>
          <w:lang w:val="sq-AL"/>
        </w:rPr>
        <w:t xml:space="preserve">AKK me vendimin nr. 03/3819/20 dt. 12.05.2021, pas shqyrtimit të ankesës së palës, shkresave të lëndës, aprovon si të bazuar ankesën me e ankuesit tani paditësit, anulon aktvendimin me nr. 366-21 të dt. 07.04.2021 dhe obligon organin e shkallë parë që të bëjë konstatimin e të dhënave personale të cilat përputhet ndërmjet dokumenteve identifikuese të para vitit 1999 me aktin juridik në bazë të së cilës e ka fituar të drejtën e pronësisë, si dhe të dhënat tjera nga gjendja civile e tanishme, sikurse data e lindjes, emri i prindit, mbiemri, dhe pas konstatimit të tyre të nxjerr vendim meritor me të cilin do të lejonte korrigjimin e të dhënave personale (emrit) në regjistrin e </w:t>
      </w:r>
      <w:proofErr w:type="spellStart"/>
      <w:r w:rsidRPr="0040142E">
        <w:rPr>
          <w:rFonts w:ascii="Georgia" w:hAnsi="Georgia" w:cs="Times New Roman"/>
          <w:sz w:val="24"/>
          <w:szCs w:val="24"/>
          <w:lang w:val="sq-AL"/>
        </w:rPr>
        <w:t>paluajtshmërive</w:t>
      </w:r>
      <w:proofErr w:type="spellEnd"/>
      <w:r w:rsidRPr="0040142E">
        <w:rPr>
          <w:rFonts w:ascii="Georgia" w:hAnsi="Georgia" w:cs="Times New Roman"/>
          <w:sz w:val="24"/>
          <w:szCs w:val="24"/>
          <w:lang w:val="sq-AL"/>
        </w:rPr>
        <w:t>.</w:t>
      </w:r>
    </w:p>
    <w:p w:rsidR="0040142E" w:rsidRPr="0040142E" w:rsidRDefault="0040142E" w:rsidP="0040142E">
      <w:pPr>
        <w:pStyle w:val="HTMLPreformatted"/>
        <w:shd w:val="clear" w:color="auto" w:fill="FFFFFF"/>
        <w:jc w:val="both"/>
        <w:rPr>
          <w:rFonts w:ascii="Georgia" w:hAnsi="Georgia" w:cs="Times New Roman"/>
          <w:sz w:val="24"/>
          <w:szCs w:val="24"/>
          <w:lang w:val="sq-AL"/>
        </w:rPr>
      </w:pPr>
    </w:p>
    <w:p w:rsidR="0040142E" w:rsidRPr="0040142E" w:rsidRDefault="0040142E" w:rsidP="0040142E">
      <w:pPr>
        <w:spacing w:after="119"/>
        <w:ind w:left="-5"/>
        <w:jc w:val="both"/>
        <w:rPr>
          <w:rFonts w:ascii="Georgia" w:hAnsi="Georgia"/>
        </w:rPr>
      </w:pPr>
      <w:r w:rsidRPr="0040142E">
        <w:rPr>
          <w:rFonts w:ascii="Georgia" w:hAnsi="Georgia"/>
        </w:rPr>
        <w:t xml:space="preserve">Gjykata  nga shkresat e lëndës  ka vërejtur se me aktvendimin e të paditurës me  Nr.3144-21 i datës 27.09.2021,  të goditur me padi, është refuzuar si e pa bazuar kërkesa  e parashtruar  nga  paditësi me anë të secilës ka kërkuar  që te korrigjohet te dhënat .  </w:t>
      </w:r>
    </w:p>
    <w:p w:rsidR="0040142E" w:rsidRPr="0040142E" w:rsidRDefault="0040142E" w:rsidP="0040142E">
      <w:pPr>
        <w:ind w:left="-5"/>
        <w:rPr>
          <w:rFonts w:ascii="Georgia" w:hAnsi="Georgia"/>
        </w:rPr>
      </w:pPr>
      <w:r w:rsidRPr="0040142E">
        <w:rPr>
          <w:rFonts w:ascii="Georgia" w:hAnsi="Georgia"/>
        </w:rPr>
        <w:t xml:space="preserve">Pra, nga aktvendimi i kundërshtuar, gjykata vëren se,  e paditura,   Komuna Garancisë e cila ka vendosur për kërkesën e paditësit, shihet se është organ i shkallës se parë  për të vendosur për këtë e çështje nuk ka kompetencë për vendosje si organ përfundimtarë në procedurë administrative. Në këtë kuptim, gjykata obligon të paditurën që </w:t>
      </w:r>
      <w:proofErr w:type="spellStart"/>
      <w:r w:rsidRPr="0040142E">
        <w:rPr>
          <w:rFonts w:ascii="Georgia" w:hAnsi="Georgia"/>
        </w:rPr>
        <w:t>konform</w:t>
      </w:r>
      <w:proofErr w:type="spellEnd"/>
      <w:r w:rsidRPr="0040142E">
        <w:rPr>
          <w:rFonts w:ascii="Georgia" w:hAnsi="Georgia"/>
        </w:rPr>
        <w:t xml:space="preserve"> dispozitave të Ligjit për Procedurën e Përgjithshme Administrative,  të marr vendim  lidhur me kërkesën  e paditësit  dhe të udhëzohet  në këshillën juridike  te drejt  ankese  pran   Komisionit  për Ankesa  për në Ministrin Mjedisit  dhe Planifikimit Hapësinor  </w:t>
      </w:r>
    </w:p>
    <w:p w:rsidR="0040142E" w:rsidRPr="0040142E" w:rsidRDefault="0040142E" w:rsidP="0040142E">
      <w:pPr>
        <w:rPr>
          <w:rFonts w:ascii="Georgia" w:hAnsi="Georgia"/>
        </w:rPr>
      </w:pPr>
      <w:r w:rsidRPr="0040142E">
        <w:rPr>
          <w:rFonts w:ascii="Georgia" w:hAnsi="Georgia"/>
        </w:rPr>
        <w:t xml:space="preserve"> </w:t>
      </w:r>
    </w:p>
    <w:p w:rsidR="0040142E" w:rsidRPr="0040142E" w:rsidRDefault="0040142E" w:rsidP="0040142E">
      <w:pPr>
        <w:spacing w:after="1"/>
        <w:ind w:left="-5" w:right="-11"/>
        <w:jc w:val="both"/>
        <w:rPr>
          <w:rFonts w:ascii="Georgia" w:hAnsi="Georgia"/>
          <w:i/>
        </w:rPr>
      </w:pPr>
      <w:r w:rsidRPr="0040142E">
        <w:rPr>
          <w:rFonts w:ascii="Georgia" w:hAnsi="Georgia"/>
          <w:i/>
        </w:rPr>
        <w:t>Po ashtu, vendimi nuk përmban udhëzimin juridik ashtu siç parashihet me nenin 47 parag.1.4.të, LPPA-së, i cili shprehimisht parasheh se çka duhet te përmbajë akti administrativ: “pjesën përmbyllës, që tregon kohën e hyrjes në fuqi të aktit, informatat për mjetet juridike, përfshirë organin publik apo gjykatën ku paraqitet mjeti juridik administrativ apo gjyqësor, formën e mjetit, afatin përkatës dhe mënyrën e llogaritjes së tij (këshillën juridike). Në rast kur ushtrimi i ankesës administrative, sipas ligjit, nuk pezullon zbatimin e aktit administrativ, pjesa përmbyllës gjithashtu duhet të përmbajë këtë informacion, si dhe bazën ligjore për një përjashtim të tillë”.</w:t>
      </w:r>
    </w:p>
    <w:p w:rsidR="0040142E" w:rsidRPr="0040142E" w:rsidRDefault="0040142E" w:rsidP="0040142E">
      <w:pPr>
        <w:spacing w:after="99"/>
        <w:rPr>
          <w:rFonts w:ascii="Georgia" w:hAnsi="Georgia"/>
        </w:rPr>
      </w:pPr>
      <w:r w:rsidRPr="0040142E">
        <w:rPr>
          <w:rFonts w:ascii="Georgia" w:hAnsi="Georgia"/>
        </w:rPr>
        <w:lastRenderedPageBreak/>
        <w:t xml:space="preserve"> </w:t>
      </w:r>
    </w:p>
    <w:p w:rsidR="0040142E" w:rsidRPr="0040142E" w:rsidRDefault="0040142E" w:rsidP="0040142E">
      <w:pPr>
        <w:spacing w:after="1"/>
        <w:ind w:left="-5" w:right="-11"/>
        <w:jc w:val="both"/>
        <w:rPr>
          <w:rFonts w:ascii="Georgia" w:hAnsi="Georgia"/>
        </w:rPr>
      </w:pPr>
      <w:r w:rsidRPr="0040142E">
        <w:rPr>
          <w:rFonts w:ascii="Georgia" w:hAnsi="Georgia"/>
        </w:rPr>
        <w:t>Neni 124.6, të Ligjit për Procedurën e Përgjithshme Administrative, përcakton se: “</w:t>
      </w:r>
      <w:r w:rsidRPr="0040142E">
        <w:rPr>
          <w:rFonts w:ascii="Georgia" w:hAnsi="Georgia"/>
          <w:i/>
        </w:rPr>
        <w:t>Shterimi i mjetit juridik administrativ të rregullt, përkatës, është kusht paraprak për ngritjen e padisë në gjykatën kompetente për çështjet administrative. Përjashtimisht, mund të ngrihet drejtpërdrejt padi në gjykatë, pa qenë e nevojshme shterimi i mjeteve juridike administrative, në këto raste: 6.1. nuk ekziston organi epror;6.2. palës së tretë i janë cenuar të drejtat apo interesat juridike nga akti administrativ që zgjidh ankesën, apo 6.3 parashikohet shprehimisht me ligj</w:t>
      </w:r>
      <w:r w:rsidRPr="0040142E">
        <w:rPr>
          <w:rFonts w:ascii="Georgia" w:hAnsi="Georgia"/>
        </w:rPr>
        <w:t xml:space="preserve">”. </w:t>
      </w:r>
    </w:p>
    <w:p w:rsidR="0040142E" w:rsidRPr="0040142E" w:rsidRDefault="0040142E" w:rsidP="0040142E">
      <w:pPr>
        <w:spacing w:after="99"/>
        <w:jc w:val="both"/>
        <w:rPr>
          <w:rFonts w:ascii="Georgia" w:hAnsi="Georgia"/>
        </w:rPr>
      </w:pPr>
      <w:r w:rsidRPr="0040142E">
        <w:rPr>
          <w:rFonts w:ascii="Georgia" w:hAnsi="Georgia"/>
        </w:rPr>
        <w:t xml:space="preserve"> </w:t>
      </w:r>
    </w:p>
    <w:p w:rsidR="0040142E" w:rsidRDefault="0040142E" w:rsidP="0040142E">
      <w:pPr>
        <w:ind w:left="-5"/>
        <w:jc w:val="both"/>
        <w:rPr>
          <w:rFonts w:ascii="Georgia" w:hAnsi="Georgia"/>
        </w:rPr>
      </w:pPr>
      <w:r w:rsidRPr="0040142E">
        <w:rPr>
          <w:rFonts w:ascii="Georgia" w:hAnsi="Georgia"/>
        </w:rPr>
        <w:t xml:space="preserve">Në këtë kuptim gjykata vlerëson se, vendimi kontestues i organit të paditur nuk përmban elementet e aktit administrativ ashtu siç parashihet me dispozitat ligjore te lartcekura, pasi që pala me këshillën juridike është udhëzuar gabimisht në gjykatën kompetente, ndërsa është dashur fillimisht të udhëzohet pran   Komisionit  për Ankesa  për leje në Ministrin Mjedisit  dhe Planifikimit Hapësinor. </w:t>
      </w:r>
    </w:p>
    <w:p w:rsidR="0040142E" w:rsidRPr="0040142E" w:rsidRDefault="0040142E" w:rsidP="0040142E">
      <w:pPr>
        <w:ind w:left="-5"/>
        <w:jc w:val="both"/>
        <w:rPr>
          <w:rFonts w:ascii="Georgia" w:hAnsi="Georgia"/>
        </w:rPr>
      </w:pPr>
      <w:r w:rsidRPr="0040142E">
        <w:rPr>
          <w:rFonts w:ascii="Georgia" w:hAnsi="Georgia"/>
        </w:rPr>
        <w:t xml:space="preserve"> </w:t>
      </w:r>
    </w:p>
    <w:p w:rsidR="0040142E" w:rsidRPr="0040142E" w:rsidRDefault="0040142E" w:rsidP="0040142E">
      <w:pPr>
        <w:ind w:left="-5"/>
        <w:rPr>
          <w:rFonts w:ascii="Georgia" w:hAnsi="Georgia"/>
        </w:rPr>
      </w:pPr>
      <w:r w:rsidRPr="0040142E">
        <w:rPr>
          <w:rFonts w:ascii="Georgia" w:hAnsi="Georgia"/>
        </w:rPr>
        <w:t xml:space="preserve">Andaj mungesa e këtyre elementeve një akt të tillë e bënë të pavlefshëm, pasi që akti kontestues është nxjerrë në kundërshtim me formën e kërkuar nga ky ligj. </w:t>
      </w:r>
    </w:p>
    <w:p w:rsidR="0040142E" w:rsidRPr="0040142E" w:rsidRDefault="0040142E" w:rsidP="0040142E">
      <w:pPr>
        <w:spacing w:after="99"/>
        <w:rPr>
          <w:rFonts w:ascii="Georgia" w:hAnsi="Georgia"/>
        </w:rPr>
      </w:pPr>
    </w:p>
    <w:p w:rsidR="0040142E" w:rsidRPr="0040142E" w:rsidRDefault="0040142E" w:rsidP="00166DB3">
      <w:pPr>
        <w:ind w:left="-5"/>
        <w:jc w:val="both"/>
        <w:rPr>
          <w:rFonts w:ascii="Georgia" w:hAnsi="Georgia"/>
        </w:rPr>
      </w:pPr>
      <w:r w:rsidRPr="0040142E">
        <w:rPr>
          <w:rFonts w:ascii="Georgia" w:hAnsi="Georgia"/>
        </w:rPr>
        <w:t xml:space="preserve">Të metat e cekura më lartë, janë të atilla që e pengojnë vlerësimin e ligjshmërisë së aktvendimit të kundërshtuar dhe në këtë drejtim gjykata e obligon organin e paditur, në kuptim të nenit 65 të Ligjit për Konflikte Administrative, që në afat prej 30 ditësh, në ri-procedurë të veproj sipas vërejtjeve të dhëna në këtë aktgjykim dhe pasi t’i mënjanoj të metat e cekura, të merr aktvendim të drejtë, e të bazuar në ligj.  </w:t>
      </w:r>
    </w:p>
    <w:p w:rsidR="0040142E" w:rsidRPr="0040142E" w:rsidRDefault="0040142E" w:rsidP="00166DB3">
      <w:pPr>
        <w:spacing w:after="99"/>
        <w:jc w:val="both"/>
        <w:rPr>
          <w:rFonts w:ascii="Georgia" w:hAnsi="Georgia"/>
        </w:rPr>
      </w:pPr>
      <w:r w:rsidRPr="0040142E">
        <w:rPr>
          <w:rFonts w:ascii="Georgia" w:hAnsi="Georgia"/>
        </w:rPr>
        <w:t xml:space="preserve"> </w:t>
      </w:r>
    </w:p>
    <w:p w:rsidR="0040142E" w:rsidRPr="0040142E" w:rsidRDefault="0040142E" w:rsidP="0040142E">
      <w:pPr>
        <w:ind w:left="-5"/>
        <w:rPr>
          <w:rFonts w:ascii="Georgia" w:hAnsi="Georgia"/>
        </w:rPr>
      </w:pPr>
      <w:r w:rsidRPr="0040142E">
        <w:rPr>
          <w:rFonts w:ascii="Georgia" w:hAnsi="Georgia"/>
        </w:rPr>
        <w:t xml:space="preserve">Duke u bazuar në të dhënat e lart cekura, gjykata në kuptim të nenit 43, 46.2, lidhur me nenet 5, 6 dhe 38 të LKA-së, ka vendosur si në </w:t>
      </w:r>
      <w:proofErr w:type="spellStart"/>
      <w:r w:rsidRPr="0040142E">
        <w:rPr>
          <w:rFonts w:ascii="Georgia" w:hAnsi="Georgia"/>
        </w:rPr>
        <w:t>dispozitiv</w:t>
      </w:r>
      <w:proofErr w:type="spellEnd"/>
      <w:r w:rsidRPr="0040142E">
        <w:rPr>
          <w:rFonts w:ascii="Georgia" w:hAnsi="Georgia"/>
        </w:rPr>
        <w:t xml:space="preserve"> të këtij aktgjykimi. </w:t>
      </w:r>
    </w:p>
    <w:p w:rsidR="0040142E" w:rsidRPr="0040142E" w:rsidRDefault="0040142E" w:rsidP="0040142E">
      <w:pPr>
        <w:spacing w:after="96"/>
        <w:rPr>
          <w:rFonts w:ascii="Georgia" w:hAnsi="Georgia"/>
        </w:rPr>
      </w:pPr>
      <w:r w:rsidRPr="0040142E">
        <w:rPr>
          <w:rFonts w:ascii="Georgia" w:hAnsi="Georgia"/>
        </w:rPr>
        <w:t xml:space="preserve"> </w:t>
      </w:r>
    </w:p>
    <w:p w:rsidR="0040142E" w:rsidRPr="0060422F" w:rsidRDefault="0060422F" w:rsidP="0060422F">
      <w:pPr>
        <w:spacing w:after="99"/>
        <w:ind w:left="2116" w:right="1805"/>
        <w:jc w:val="center"/>
        <w:rPr>
          <w:rFonts w:ascii="Georgia" w:hAnsi="Georgia"/>
          <w:b/>
        </w:rPr>
      </w:pPr>
      <w:r>
        <w:rPr>
          <w:rFonts w:ascii="Georgia" w:hAnsi="Georgia"/>
          <w:b/>
        </w:rPr>
        <w:t xml:space="preserve">GJYKATA THEMELORE NË </w:t>
      </w:r>
      <w:r w:rsidR="0040142E" w:rsidRPr="0040142E">
        <w:rPr>
          <w:rFonts w:ascii="Georgia" w:hAnsi="Georgia"/>
          <w:b/>
        </w:rPr>
        <w:t>PRISHTINË</w:t>
      </w:r>
    </w:p>
    <w:p w:rsidR="0060422F" w:rsidRPr="0060422F" w:rsidRDefault="0060422F" w:rsidP="0060422F">
      <w:pPr>
        <w:spacing w:after="10"/>
        <w:ind w:left="2116" w:right="1895"/>
        <w:jc w:val="center"/>
        <w:rPr>
          <w:rFonts w:ascii="Georgia" w:hAnsi="Georgia"/>
        </w:rPr>
      </w:pPr>
      <w:r>
        <w:rPr>
          <w:rFonts w:ascii="Georgia" w:hAnsi="Georgia"/>
        </w:rPr>
        <w:t xml:space="preserve">  </w:t>
      </w:r>
      <w:r w:rsidR="0040142E" w:rsidRPr="0060422F">
        <w:rPr>
          <w:rFonts w:ascii="Georgia" w:hAnsi="Georgia"/>
        </w:rPr>
        <w:t>Departamenti për Çështje</w:t>
      </w:r>
      <w:r w:rsidRPr="0060422F">
        <w:rPr>
          <w:rFonts w:ascii="Georgia" w:hAnsi="Georgia"/>
        </w:rPr>
        <w:t xml:space="preserve"> </w:t>
      </w:r>
      <w:r w:rsidR="0040142E" w:rsidRPr="0060422F">
        <w:rPr>
          <w:rFonts w:ascii="Georgia" w:hAnsi="Georgia"/>
        </w:rPr>
        <w:t>Administrative</w:t>
      </w:r>
    </w:p>
    <w:p w:rsidR="0040142E" w:rsidRPr="0060422F" w:rsidRDefault="0040142E" w:rsidP="0060422F">
      <w:pPr>
        <w:spacing w:after="10"/>
        <w:ind w:left="2116" w:right="2066"/>
        <w:jc w:val="center"/>
        <w:rPr>
          <w:rFonts w:ascii="Georgia" w:hAnsi="Georgia"/>
        </w:rPr>
      </w:pPr>
      <w:r w:rsidRPr="0060422F">
        <w:rPr>
          <w:rFonts w:ascii="Georgia" w:hAnsi="Georgia"/>
        </w:rPr>
        <w:t>A.nr.2400/21, datë 17.04.2024</w:t>
      </w:r>
    </w:p>
    <w:p w:rsidR="0040142E" w:rsidRPr="0040142E" w:rsidRDefault="0040142E" w:rsidP="0060422F">
      <w:pPr>
        <w:spacing w:after="10"/>
        <w:ind w:left="2116" w:right="2066"/>
        <w:jc w:val="center"/>
        <w:rPr>
          <w:rFonts w:ascii="Georgia" w:hAnsi="Georgia"/>
        </w:rPr>
      </w:pPr>
    </w:p>
    <w:p w:rsidR="0040142E" w:rsidRPr="0040142E" w:rsidRDefault="0040142E" w:rsidP="0040142E">
      <w:pPr>
        <w:tabs>
          <w:tab w:val="center" w:pos="4321"/>
          <w:tab w:val="center" w:pos="5041"/>
          <w:tab w:val="center" w:pos="7576"/>
        </w:tabs>
        <w:spacing w:after="101"/>
        <w:ind w:left="-15"/>
        <w:rPr>
          <w:rFonts w:ascii="Georgia" w:hAnsi="Georgia"/>
        </w:rPr>
      </w:pPr>
      <w:r w:rsidRPr="0040142E">
        <w:rPr>
          <w:rFonts w:ascii="Georgia" w:hAnsi="Georgia"/>
        </w:rPr>
        <w:t xml:space="preserve">                                                               </w:t>
      </w:r>
      <w:r w:rsidRPr="0040142E">
        <w:rPr>
          <w:rFonts w:ascii="Georgia" w:hAnsi="Georgia"/>
        </w:rPr>
        <w:tab/>
        <w:t xml:space="preserve"> </w:t>
      </w:r>
      <w:r w:rsidRPr="0040142E">
        <w:rPr>
          <w:rFonts w:ascii="Georgia" w:hAnsi="Georgia"/>
        </w:rPr>
        <w:tab/>
        <w:t xml:space="preserve">                        </w:t>
      </w:r>
      <w:r w:rsidRPr="0040142E">
        <w:rPr>
          <w:rFonts w:ascii="Georgia" w:hAnsi="Georgia"/>
        </w:rPr>
        <w:tab/>
        <w:t xml:space="preserve">                                                                                                                                      </w:t>
      </w:r>
    </w:p>
    <w:p w:rsidR="0040142E" w:rsidRPr="0040142E" w:rsidRDefault="0040142E" w:rsidP="0040142E">
      <w:pPr>
        <w:tabs>
          <w:tab w:val="center" w:pos="4321"/>
          <w:tab w:val="center" w:pos="5041"/>
          <w:tab w:val="center" w:pos="7576"/>
        </w:tabs>
        <w:spacing w:after="101"/>
        <w:ind w:left="-15"/>
        <w:jc w:val="right"/>
        <w:rPr>
          <w:rFonts w:ascii="Georgia" w:hAnsi="Georgia"/>
        </w:rPr>
      </w:pPr>
      <w:r w:rsidRPr="0040142E">
        <w:rPr>
          <w:rFonts w:ascii="Georgia" w:hAnsi="Georgia"/>
        </w:rPr>
        <w:t xml:space="preserve">                                                                                                                     Gj y q t a r j a </w:t>
      </w:r>
    </w:p>
    <w:p w:rsidR="0040142E" w:rsidRPr="0040142E" w:rsidRDefault="0040142E" w:rsidP="0040142E">
      <w:pPr>
        <w:spacing w:after="99"/>
        <w:ind w:left="-5"/>
        <w:jc w:val="right"/>
        <w:rPr>
          <w:rFonts w:ascii="Georgia" w:hAnsi="Georgia"/>
        </w:rPr>
      </w:pPr>
      <w:r w:rsidRPr="0040142E">
        <w:rPr>
          <w:rFonts w:ascii="Georgia" w:hAnsi="Georgia"/>
        </w:rPr>
        <w:t xml:space="preserve">                                                                                                                Anita </w:t>
      </w:r>
      <w:proofErr w:type="spellStart"/>
      <w:r w:rsidRPr="0040142E">
        <w:rPr>
          <w:rFonts w:ascii="Georgia" w:hAnsi="Georgia"/>
        </w:rPr>
        <w:t>Nikçi</w:t>
      </w:r>
      <w:proofErr w:type="spellEnd"/>
      <w:r w:rsidRPr="0040142E">
        <w:rPr>
          <w:rFonts w:ascii="Georgia" w:hAnsi="Georgia"/>
        </w:rPr>
        <w:t xml:space="preserve">-Morina                    </w:t>
      </w:r>
    </w:p>
    <w:p w:rsidR="0040142E" w:rsidRPr="0040142E" w:rsidRDefault="0040142E" w:rsidP="0040142E">
      <w:pPr>
        <w:spacing w:after="99"/>
        <w:ind w:left="-5"/>
        <w:rPr>
          <w:rFonts w:ascii="Georgia" w:hAnsi="Georgia"/>
        </w:rPr>
      </w:pPr>
      <w:r w:rsidRPr="0040142E">
        <w:rPr>
          <w:rFonts w:ascii="Georgia" w:hAnsi="Georgia"/>
        </w:rPr>
        <w:t xml:space="preserve"> </w:t>
      </w:r>
    </w:p>
    <w:p w:rsidR="0040142E" w:rsidRPr="0040142E" w:rsidRDefault="0040142E" w:rsidP="0040142E">
      <w:pPr>
        <w:spacing w:after="105"/>
        <w:rPr>
          <w:rFonts w:ascii="Georgia" w:hAnsi="Georgia"/>
        </w:rPr>
      </w:pPr>
      <w:r w:rsidRPr="0040142E">
        <w:rPr>
          <w:rFonts w:ascii="Georgia" w:hAnsi="Georgia"/>
          <w:b/>
        </w:rPr>
        <w:t xml:space="preserve">       </w:t>
      </w:r>
      <w:r w:rsidRPr="0040142E">
        <w:rPr>
          <w:rFonts w:ascii="Georgia" w:hAnsi="Georgia"/>
          <w:b/>
        </w:rPr>
        <w:tab/>
        <w:t xml:space="preserve"> </w:t>
      </w:r>
      <w:r w:rsidRPr="0040142E">
        <w:rPr>
          <w:rFonts w:ascii="Georgia" w:hAnsi="Georgia"/>
          <w:b/>
        </w:rPr>
        <w:tab/>
        <w:t xml:space="preserve"> </w:t>
      </w:r>
      <w:r w:rsidRPr="0040142E">
        <w:rPr>
          <w:rFonts w:ascii="Georgia" w:hAnsi="Georgia"/>
          <w:b/>
        </w:rPr>
        <w:tab/>
        <w:t xml:space="preserve"> </w:t>
      </w:r>
      <w:r w:rsidRPr="0040142E">
        <w:rPr>
          <w:rFonts w:ascii="Georgia" w:hAnsi="Georgia"/>
          <w:b/>
        </w:rPr>
        <w:tab/>
        <w:t xml:space="preserve"> </w:t>
      </w:r>
      <w:r w:rsidRPr="0040142E">
        <w:rPr>
          <w:rFonts w:ascii="Georgia" w:hAnsi="Georgia"/>
          <w:b/>
        </w:rPr>
        <w:tab/>
        <w:t xml:space="preserve">                                                          </w:t>
      </w:r>
    </w:p>
    <w:p w:rsidR="0040142E" w:rsidRPr="0040142E" w:rsidRDefault="0040142E" w:rsidP="0040142E">
      <w:pPr>
        <w:ind w:left="-5"/>
        <w:rPr>
          <w:rFonts w:ascii="Georgia" w:hAnsi="Georgia"/>
        </w:rPr>
      </w:pPr>
      <w:r w:rsidRPr="0040142E">
        <w:rPr>
          <w:rFonts w:ascii="Georgia" w:hAnsi="Georgia"/>
          <w:b/>
        </w:rPr>
        <w:t>KESHILLA JURIDIKE</w:t>
      </w:r>
      <w:r w:rsidRPr="0040142E">
        <w:rPr>
          <w:rFonts w:ascii="Georgia" w:hAnsi="Georgia"/>
        </w:rPr>
        <w:t xml:space="preserve">: Kundër këtij aktgjykimi është e lejuar ankesa, në afat prej 15 ditësh nga marrja e të njëjtit, në Gjykatën e Apelit në Prishtinë, përmes kësaj Gjykate.   </w:t>
      </w: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1A1ED3" w:rsidRPr="0040142E" w:rsidRDefault="001A1ED3" w:rsidP="0040142E">
      <w:pPr>
        <w:jc w:val="both"/>
        <w:rPr>
          <w:rFonts w:ascii="Georgia" w:hAnsi="Georgia"/>
        </w:rPr>
      </w:pPr>
    </w:p>
    <w:p w:rsidR="000B444F" w:rsidRPr="0040142E" w:rsidRDefault="000B444F" w:rsidP="0040142E">
      <w:pPr>
        <w:rPr>
          <w:rFonts w:ascii="Georgia" w:hAnsi="Georgia"/>
        </w:rPr>
      </w:pPr>
    </w:p>
    <w:sectPr w:rsidR="000B444F" w:rsidRPr="0040142E" w:rsidSect="00BF732B">
      <w:headerReference w:type="even" r:id="rId8"/>
      <w:headerReference w:type="default" r:id="rId9"/>
      <w:footerReference w:type="even" r:id="rId10"/>
      <w:footerReference w:type="default" r:id="rId11"/>
      <w:headerReference w:type="first" r:id="rId12"/>
      <w:footerReference w:type="first" r:id="rId13"/>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D8" w:rsidRDefault="000F5CD8" w:rsidP="004369F3">
      <w:r>
        <w:separator/>
      </w:r>
    </w:p>
  </w:endnote>
  <w:endnote w:type="continuationSeparator" w:id="0">
    <w:p w:rsidR="000F5CD8" w:rsidRDefault="000F5CD8"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2D" w:rsidRDefault="004217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7216"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2021:230360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2021:230360</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132E1">
          <w:rPr>
            <w:noProof/>
          </w:rPr>
          <w:t>4</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132E1">
      <w:rPr>
        <w:noProof/>
      </w:rPr>
      <w:t>4</w:t>
    </w:r>
    <w:r w:rsidR="00EB64E5">
      <w:rPr>
        <w:noProof/>
      </w:rPr>
      <w:fldChar w:fldCharType="end"/>
    </w:r>
    <w:r w:rsidR="00EB64E5">
      <w:rPr>
        <w:noProof/>
      </w:rPr>
      <w:t>)</w:t>
    </w:r>
    <w:r>
      <w:rPr>
        <w:noProof/>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0288"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2021:230360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2021:230360</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132E1">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132E1">
      <w:rPr>
        <w:noProof/>
      </w:rPr>
      <w:t>4</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D8" w:rsidRDefault="000F5CD8" w:rsidP="004369F3">
      <w:r>
        <w:separator/>
      </w:r>
    </w:p>
  </w:footnote>
  <w:footnote w:type="continuationSeparator" w:id="0">
    <w:p w:rsidR="000F5CD8" w:rsidRDefault="000F5CD8"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2D" w:rsidRDefault="004217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2021:230359</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22.05.2024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05721559</w:t>
        </w:r>
      </w:sdtContent>
    </w:sdt>
  </w:p>
  <w:p w:rsidR="00EB64E5" w:rsidRPr="001859FA" w:rsidRDefault="00EB64E5" w:rsidP="00717D13">
    <w:pPr>
      <w:pStyle w:val="Header"/>
      <w:tabs>
        <w:tab w:val="left" w:pos="6237"/>
        <w:tab w:val="right" w:pos="918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9C0520"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2295" cy="628650"/>
                <wp:effectExtent l="0" t="0" r="825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0F5CD8"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1"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2"/>
  </w:num>
  <w:num w:numId="2">
    <w:abstractNumId w:val="10"/>
  </w:num>
  <w:num w:numId="3">
    <w:abstractNumId w:val="6"/>
  </w:num>
  <w:num w:numId="4">
    <w:abstractNumId w:val="4"/>
  </w:num>
  <w:num w:numId="5">
    <w:abstractNumId w:val="3"/>
  </w:num>
  <w:num w:numId="6">
    <w:abstractNumId w:val="5"/>
  </w:num>
  <w:num w:numId="7">
    <w:abstractNumId w:val="11"/>
  </w:num>
  <w:num w:numId="8">
    <w:abstractNumId w:val="9"/>
  </w:num>
  <w:num w:numId="9">
    <w:abstractNumId w:val="2"/>
  </w:num>
  <w:num w:numId="10">
    <w:abstractNumId w:val="13"/>
  </w:num>
  <w:num w:numId="11">
    <w:abstractNumId w:val="0"/>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0F5CD8"/>
    <w:rsid w:val="00100FEB"/>
    <w:rsid w:val="00102CC2"/>
    <w:rsid w:val="001041DE"/>
    <w:rsid w:val="00106829"/>
    <w:rsid w:val="00112C9A"/>
    <w:rsid w:val="00117878"/>
    <w:rsid w:val="001235A2"/>
    <w:rsid w:val="00125644"/>
    <w:rsid w:val="00133B9F"/>
    <w:rsid w:val="00137C16"/>
    <w:rsid w:val="0014786B"/>
    <w:rsid w:val="00155860"/>
    <w:rsid w:val="00155B4F"/>
    <w:rsid w:val="00166DB3"/>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42E"/>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83032"/>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422F"/>
    <w:rsid w:val="006065FE"/>
    <w:rsid w:val="00610935"/>
    <w:rsid w:val="0061564E"/>
    <w:rsid w:val="0062161D"/>
    <w:rsid w:val="00624786"/>
    <w:rsid w:val="00630783"/>
    <w:rsid w:val="00631861"/>
    <w:rsid w:val="00634AB8"/>
    <w:rsid w:val="00646137"/>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0520"/>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32E1"/>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4DB5"/>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F8A989"/>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 w:type="paragraph" w:styleId="HTMLPreformatted">
    <w:name w:val="HTML Preformatted"/>
    <w:basedOn w:val="Normal"/>
    <w:link w:val="HTMLPreformattedChar"/>
    <w:uiPriority w:val="99"/>
    <w:unhideWhenUsed/>
    <w:rsid w:val="0040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0142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36753"/>
    <w:rsid w:val="0028211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B6FF5"/>
    <w:rsid w:val="008C63FF"/>
    <w:rsid w:val="008F66F4"/>
    <w:rsid w:val="0097306D"/>
    <w:rsid w:val="00974E03"/>
    <w:rsid w:val="009846C4"/>
    <w:rsid w:val="009A2A24"/>
    <w:rsid w:val="009A61EE"/>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D2E4-6ECB-4C8F-B0FC-61FA23A4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20</cp:revision>
  <cp:lastPrinted>2024-05-22T12:35:00Z</cp:lastPrinted>
  <dcterms:created xsi:type="dcterms:W3CDTF">2024-07-22T08:39:00Z</dcterms:created>
  <dcterms:modified xsi:type="dcterms:W3CDTF">2024-07-22T12:17:00Z</dcterms:modified>
</cp:coreProperties>
</file>