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Tr="00731283">
        <w:tc>
          <w:tcPr>
            <w:tcW w:w="2340" w:type="dxa"/>
          </w:tcPr>
          <w:p w:rsidR="001A1ED3" w:rsidRDefault="001A1ED3" w:rsidP="00731283">
            <w:pPr>
              <w:tabs>
                <w:tab w:val="right" w:pos="9498"/>
              </w:tabs>
              <w:spacing w:line="360" w:lineRule="auto"/>
              <w:rPr>
                <w:b/>
              </w:rPr>
            </w:pPr>
            <w:r>
              <w:t>Numri i lëndës:</w:t>
            </w:r>
          </w:p>
        </w:tc>
        <w:tc>
          <w:tcPr>
            <w:tcW w:w="2250" w:type="dxa"/>
          </w:tcPr>
          <w:p w:rsidR="001A1ED3" w:rsidRDefault="00840AF1"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2020:024852</w:t>
                </w:r>
              </w:sdtContent>
            </w:sdt>
          </w:p>
        </w:tc>
      </w:tr>
      <w:tr w:rsidR="001A1ED3" w:rsidTr="00731283">
        <w:tc>
          <w:tcPr>
            <w:tcW w:w="2340" w:type="dxa"/>
          </w:tcPr>
          <w:p w:rsidR="001A1ED3" w:rsidRDefault="001A1ED3" w:rsidP="00731283">
            <w:pPr>
              <w:tabs>
                <w:tab w:val="right" w:pos="9498"/>
              </w:tabs>
              <w:spacing w:line="360" w:lineRule="auto"/>
              <w:rPr>
                <w:b/>
              </w:rPr>
            </w:pPr>
            <w:r>
              <w:rPr>
                <w:color w:val="0D0D0D" w:themeColor="text1" w:themeTint="F2"/>
              </w:rPr>
              <w:t>Datë:</w:t>
            </w:r>
          </w:p>
        </w:tc>
        <w:tc>
          <w:tcPr>
            <w:tcW w:w="2250" w:type="dxa"/>
          </w:tcPr>
          <w:p w:rsidR="001A1ED3" w:rsidRDefault="00840AF1"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04.04.2024</w:t>
                </w:r>
              </w:sdtContent>
            </w:sdt>
          </w:p>
        </w:tc>
      </w:tr>
      <w:tr w:rsidR="001A1ED3" w:rsidTr="00731283">
        <w:tc>
          <w:tcPr>
            <w:tcW w:w="2340" w:type="dxa"/>
          </w:tcPr>
          <w:p w:rsidR="001A1ED3" w:rsidRDefault="001A1ED3" w:rsidP="00731283">
            <w:pPr>
              <w:tabs>
                <w:tab w:val="right" w:pos="9498"/>
              </w:tabs>
              <w:spacing w:line="360" w:lineRule="auto"/>
              <w:rPr>
                <w:b/>
              </w:rPr>
            </w:pPr>
            <w:r>
              <w:t xml:space="preserve">Numri i dokumentit:    </w:t>
            </w:r>
          </w:p>
        </w:tc>
        <w:tc>
          <w:tcPr>
            <w:tcW w:w="2250" w:type="dxa"/>
          </w:tcPr>
          <w:p w:rsidR="001A1ED3" w:rsidRDefault="00840AF1"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05543058</w:t>
                </w:r>
              </w:sdtContent>
            </w:sdt>
          </w:p>
        </w:tc>
      </w:tr>
    </w:tbl>
    <w:p w:rsidR="001A1ED3" w:rsidRPr="00777090" w:rsidRDefault="001A1ED3" w:rsidP="00CA0FAF"/>
    <w:p w:rsidR="00CA0FAF" w:rsidRPr="00DB797B" w:rsidRDefault="00CA0FAF" w:rsidP="00CA0FAF">
      <w:pPr>
        <w:ind w:left="7200" w:right="-360"/>
        <w:jc w:val="right"/>
        <w:outlineLvl w:val="0"/>
        <w:rPr>
          <w:b/>
          <w:bCs/>
        </w:rPr>
      </w:pPr>
      <w:r>
        <w:rPr>
          <w:b/>
          <w:bCs/>
        </w:rPr>
        <w:t>A.nr.363</w:t>
      </w:r>
      <w:r w:rsidRPr="00DB797B">
        <w:rPr>
          <w:b/>
          <w:bCs/>
        </w:rPr>
        <w:t>/20</w:t>
      </w:r>
      <w:r>
        <w:rPr>
          <w:b/>
          <w:bCs/>
        </w:rPr>
        <w:t>20</w:t>
      </w:r>
    </w:p>
    <w:p w:rsidR="00CA0FAF" w:rsidRPr="00DB797B" w:rsidRDefault="00CA0FAF" w:rsidP="00CA0FAF">
      <w:pPr>
        <w:ind w:left="6480" w:right="-360" w:firstLine="720"/>
        <w:jc w:val="both"/>
      </w:pPr>
    </w:p>
    <w:p w:rsidR="00CA0FAF" w:rsidRPr="00DB797B" w:rsidRDefault="00CA0FAF" w:rsidP="00CA0FAF">
      <w:pPr>
        <w:ind w:left="-432" w:right="-432"/>
        <w:jc w:val="both"/>
      </w:pPr>
      <w:r w:rsidRPr="00DB797B">
        <w:rPr>
          <w:b/>
        </w:rPr>
        <w:t>GJYKATA THEMELORE NË PRISHTINË</w:t>
      </w:r>
      <w:r>
        <w:t>-</w:t>
      </w:r>
      <w:r w:rsidRPr="00D400AE">
        <w:rPr>
          <w:b/>
        </w:rPr>
        <w:t>Departamenti për Çështje Administrative</w:t>
      </w:r>
      <w:r w:rsidRPr="00DB797B">
        <w:t>, me gjyqtarin Rexhep Gashi dhe me zyrtaren ligjore Asliha Fejzullahu si procesmbajtëse, në konfliktin administrativ të paditësit</w:t>
      </w:r>
      <w:r>
        <w:t xml:space="preserve"> K</w:t>
      </w:r>
      <w:r w:rsidR="00730C86">
        <w:t>.</w:t>
      </w:r>
      <w:r>
        <w:t xml:space="preserve"> A</w:t>
      </w:r>
      <w:r w:rsidR="00730C86">
        <w:t>.</w:t>
      </w:r>
      <w:r>
        <w:t>, pronari i “A</w:t>
      </w:r>
      <w:r w:rsidR="00730C86">
        <w:t>.</w:t>
      </w:r>
      <w:r>
        <w:t xml:space="preserve"> H</w:t>
      </w:r>
      <w:r w:rsidR="00730C86">
        <w:t>.</w:t>
      </w:r>
      <w:r>
        <w:t xml:space="preserve"> K</w:t>
      </w:r>
      <w:r w:rsidR="00730C86">
        <w:t>.</w:t>
      </w:r>
      <w:r>
        <w:t>” SHPK, të cilin sipas autorizimit e përfaqëson avokat A</w:t>
      </w:r>
      <w:r w:rsidR="00730C86">
        <w:t>.</w:t>
      </w:r>
      <w:r>
        <w:t xml:space="preserve"> S</w:t>
      </w:r>
      <w:r w:rsidR="00730C86">
        <w:t>.</w:t>
      </w:r>
      <w:r>
        <w:t xml:space="preserve"> nga Prishtina, Rr.</w:t>
      </w:r>
      <w:r w:rsidR="00730C86">
        <w:t xml:space="preserve"> </w:t>
      </w:r>
      <w:r>
        <w:t>”G</w:t>
      </w:r>
      <w:r w:rsidR="00730C86">
        <w:t>...</w:t>
      </w:r>
      <w:r>
        <w:t>”, Hyrja</w:t>
      </w:r>
      <w:r w:rsidR="00730C86">
        <w:t>..</w:t>
      </w:r>
      <w:r>
        <w:t>, Kati</w:t>
      </w:r>
      <w:r w:rsidR="00730C86">
        <w:t xml:space="preserve">... </w:t>
      </w:r>
      <w:r>
        <w:t>, nr.</w:t>
      </w:r>
      <w:r w:rsidR="00730C86">
        <w:t>..</w:t>
      </w:r>
      <w:r>
        <w:t xml:space="preserve">, </w:t>
      </w:r>
      <w:r w:rsidRPr="00DB797B">
        <w:t xml:space="preserve">kundër të paditurës </w:t>
      </w:r>
      <w:r>
        <w:t xml:space="preserve">Qeveria e Republikës së Kosovës-Ministria e Shëndetësisë-Inspektorati Shëndetësor </w:t>
      </w:r>
      <w:r w:rsidRPr="00DB797B">
        <w:t xml:space="preserve">në Prishtinë, </w:t>
      </w:r>
      <w:r>
        <w:t xml:space="preserve">të cilën sipas ligjit e përfaqëson Avokatura Shtetërore në Ministrinë e Drejtësisë, </w:t>
      </w:r>
      <w:r w:rsidRPr="00DB797B">
        <w:t xml:space="preserve">duke vendosur lidhur me padinë e paditësit për anulimin e </w:t>
      </w:r>
      <w:r>
        <w:t>vendimeve me nr.10/K-04-20 i datës 21.01.2020 dhe nr.10/Aj-054-19 i datës 26.12.2019</w:t>
      </w:r>
      <w:r>
        <w:rPr>
          <w:bCs/>
        </w:rPr>
        <w:t>, me kërkesë për kthimin e mjeteve financiare</w:t>
      </w:r>
      <w:r>
        <w:t xml:space="preserve"> të paguara për shkak të gjobës, vlera e kontestit 5000€,</w:t>
      </w:r>
      <w:r w:rsidRPr="00DB797B">
        <w:t xml:space="preserve"> </w:t>
      </w:r>
      <w:r>
        <w:t>pas mbajtjes të seancës të</w:t>
      </w:r>
      <w:r w:rsidRPr="00DB797B">
        <w:t xml:space="preserve"> shqyrtimit kryesor-publik, në prani të</w:t>
      </w:r>
      <w:r>
        <w:t xml:space="preserve"> autorizuarit të paditësit dhe në mungesë të përfaqësues ligjore të paditurës, </w:t>
      </w:r>
      <w:r w:rsidRPr="00DB797B">
        <w:t xml:space="preserve">me datë </w:t>
      </w:r>
      <w:r>
        <w:t>20.03.2024</w:t>
      </w:r>
      <w:r w:rsidRPr="00DB797B">
        <w:t xml:space="preserve">, </w:t>
      </w:r>
      <w:r>
        <w:t xml:space="preserve">mori </w:t>
      </w:r>
      <w:r w:rsidRPr="00DB797B">
        <w:t>këtë:</w:t>
      </w:r>
    </w:p>
    <w:p w:rsidR="00CA0FAF" w:rsidRPr="00DB797B" w:rsidRDefault="00CA0FAF" w:rsidP="00CA0FAF">
      <w:pPr>
        <w:ind w:left="-432" w:right="-432"/>
        <w:jc w:val="center"/>
      </w:pPr>
    </w:p>
    <w:p w:rsidR="00CA0FAF" w:rsidRPr="00DB797B" w:rsidRDefault="00CA0FAF" w:rsidP="00CA0FAF">
      <w:pPr>
        <w:ind w:right="-360"/>
        <w:jc w:val="center"/>
      </w:pPr>
    </w:p>
    <w:p w:rsidR="00CA0FAF" w:rsidRPr="00DB797B" w:rsidRDefault="00CA0FAF" w:rsidP="00CA0FAF">
      <w:pPr>
        <w:ind w:right="-360"/>
        <w:jc w:val="center"/>
        <w:outlineLvl w:val="0"/>
        <w:rPr>
          <w:b/>
        </w:rPr>
      </w:pPr>
      <w:r w:rsidRPr="00DB797B">
        <w:rPr>
          <w:b/>
        </w:rPr>
        <w:t>A K T G J Y K I M</w:t>
      </w:r>
    </w:p>
    <w:p w:rsidR="00CA0FAF" w:rsidRPr="00DB797B" w:rsidRDefault="00CA0FAF" w:rsidP="00CA0FAF">
      <w:pPr>
        <w:ind w:right="-360"/>
        <w:jc w:val="both"/>
        <w:rPr>
          <w:rFonts w:eastAsia="Arial Unicode MS"/>
        </w:rPr>
      </w:pPr>
    </w:p>
    <w:p w:rsidR="00CA0FAF" w:rsidRDefault="00CA0FAF" w:rsidP="00061D7C">
      <w:pPr>
        <w:pStyle w:val="ListParagraph"/>
        <w:numPr>
          <w:ilvl w:val="0"/>
          <w:numId w:val="15"/>
        </w:numPr>
        <w:ind w:left="360"/>
        <w:jc w:val="both"/>
      </w:pPr>
      <w:r w:rsidRPr="00AD7383">
        <w:rPr>
          <w:rFonts w:eastAsia="Arial Unicode MS"/>
          <w:b/>
          <w:bCs/>
        </w:rPr>
        <w:t xml:space="preserve">APROVOHET </w:t>
      </w:r>
      <w:r w:rsidRPr="00DB797B">
        <w:t>kërkesëpadia</w:t>
      </w:r>
      <w:r w:rsidRPr="00AD7383">
        <w:rPr>
          <w:rFonts w:eastAsia="Arial Unicode MS"/>
        </w:rPr>
        <w:t xml:space="preserve"> e </w:t>
      </w:r>
      <w:r w:rsidRPr="00DB797B">
        <w:t>paditësit</w:t>
      </w:r>
      <w:r w:rsidR="00AD7383" w:rsidRPr="00AD7383">
        <w:t xml:space="preserve"> </w:t>
      </w:r>
      <w:r w:rsidR="00AD7383">
        <w:t xml:space="preserve">K. A., pronari i “A. H. K.” SHPK, </w:t>
      </w:r>
      <w:r w:rsidR="00AD7383">
        <w:t xml:space="preserve"> </w:t>
      </w:r>
      <w:r>
        <w:t xml:space="preserve">të cilin sipas autorizimit e përfaqëson avokat </w:t>
      </w:r>
      <w:r w:rsidR="00AD7383">
        <w:t>A</w:t>
      </w:r>
      <w:r w:rsidR="00AD7383">
        <w:t>.</w:t>
      </w:r>
      <w:r w:rsidR="00AD7383">
        <w:t>S</w:t>
      </w:r>
      <w:r w:rsidR="00AD7383">
        <w:t xml:space="preserve"> nga Prishtina, Rr. ”G...”, Hyrja.., Kati... , nr..., </w:t>
      </w:r>
      <w:r w:rsidR="00AD7383">
        <w:t xml:space="preserve"> .</w:t>
      </w:r>
    </w:p>
    <w:p w:rsidR="00AD7383" w:rsidRPr="00DB797B" w:rsidRDefault="00AD7383" w:rsidP="00AD7383">
      <w:pPr>
        <w:pStyle w:val="ListParagraph"/>
        <w:ind w:left="360"/>
        <w:jc w:val="both"/>
      </w:pPr>
    </w:p>
    <w:p w:rsidR="00CA0FAF" w:rsidRDefault="00CA0FAF" w:rsidP="00CA0FAF">
      <w:pPr>
        <w:pStyle w:val="ListParagraph"/>
        <w:numPr>
          <w:ilvl w:val="0"/>
          <w:numId w:val="15"/>
        </w:numPr>
        <w:ind w:left="360"/>
        <w:jc w:val="both"/>
      </w:pPr>
      <w:r w:rsidRPr="0019395C">
        <w:rPr>
          <w:b/>
        </w:rPr>
        <w:t>ANULOHEN</w:t>
      </w:r>
      <w:r>
        <w:t xml:space="preserve"> vendimet</w:t>
      </w:r>
      <w:r w:rsidRPr="00DB797B">
        <w:t xml:space="preserve"> me nr</w:t>
      </w:r>
      <w:r>
        <w:t>10/K-04-20 i datës 21.01.2020 dhe nr.10/Aj-054-19 i datës 26.12.2019 të Ministrisë së Shëndetësisë - Inspektoratit Shëndetësor dhe çështja kthehet në ri shqyrtim dhe ri vendosje tek e paditura.</w:t>
      </w:r>
    </w:p>
    <w:p w:rsidR="00CA0FAF" w:rsidRDefault="00CA0FAF" w:rsidP="00CA0FAF">
      <w:pPr>
        <w:pStyle w:val="ListParagraph"/>
        <w:ind w:left="360"/>
        <w:jc w:val="both"/>
      </w:pPr>
    </w:p>
    <w:p w:rsidR="00CA0FAF" w:rsidRPr="00DB797B" w:rsidRDefault="00CA0FAF" w:rsidP="00CA0FAF">
      <w:pPr>
        <w:pStyle w:val="ListParagraph"/>
        <w:numPr>
          <w:ilvl w:val="0"/>
          <w:numId w:val="15"/>
        </w:numPr>
        <w:ind w:left="360"/>
        <w:jc w:val="both"/>
      </w:pPr>
      <w:r>
        <w:t>S</w:t>
      </w:r>
      <w:r w:rsidRPr="00DB797B">
        <w:t>ecila palë</w:t>
      </w:r>
      <w:r>
        <w:t xml:space="preserve"> i bart shpenzimet e veta procedurale</w:t>
      </w:r>
      <w:r w:rsidRPr="00DB797B">
        <w:t>.</w:t>
      </w:r>
    </w:p>
    <w:p w:rsidR="00CA0FAF" w:rsidRPr="00DB797B" w:rsidRDefault="00CA0FAF" w:rsidP="00CA0FAF">
      <w:pPr>
        <w:pStyle w:val="ListParagraph"/>
        <w:rPr>
          <w:bCs/>
        </w:rPr>
      </w:pPr>
    </w:p>
    <w:p w:rsidR="00CA0FAF" w:rsidRPr="00DB797B" w:rsidRDefault="00CA0FAF" w:rsidP="00CA0FAF">
      <w:pPr>
        <w:ind w:right="-288"/>
        <w:jc w:val="both"/>
        <w:rPr>
          <w:bCs/>
        </w:rPr>
      </w:pPr>
    </w:p>
    <w:p w:rsidR="00CA0FAF" w:rsidRDefault="00CA0FAF" w:rsidP="00CA0FAF">
      <w:pPr>
        <w:ind w:right="-360"/>
        <w:jc w:val="center"/>
        <w:outlineLvl w:val="0"/>
        <w:rPr>
          <w:rFonts w:eastAsia="Arial Unicode MS"/>
          <w:b/>
        </w:rPr>
      </w:pPr>
      <w:r w:rsidRPr="00DB797B">
        <w:rPr>
          <w:rFonts w:eastAsia="Arial Unicode MS"/>
          <w:b/>
        </w:rPr>
        <w:t>A r s y e t i m</w:t>
      </w:r>
      <w:r w:rsidR="00AD7383">
        <w:rPr>
          <w:rFonts w:eastAsia="Arial Unicode MS"/>
          <w:b/>
        </w:rPr>
        <w:t xml:space="preserve"> </w:t>
      </w:r>
    </w:p>
    <w:p w:rsidR="00BC09C8" w:rsidRPr="0019395C" w:rsidRDefault="00BC09C8" w:rsidP="00CA0FAF">
      <w:pPr>
        <w:ind w:right="-360"/>
        <w:jc w:val="center"/>
        <w:outlineLvl w:val="0"/>
        <w:rPr>
          <w:rFonts w:eastAsia="Arial Unicode MS"/>
          <w:b/>
        </w:rPr>
      </w:pPr>
    </w:p>
    <w:p w:rsidR="00CA0FAF" w:rsidRDefault="00CA0FAF" w:rsidP="00CA0FAF">
      <w:pPr>
        <w:ind w:left="-432" w:right="-432"/>
        <w:jc w:val="both"/>
      </w:pPr>
      <w:r w:rsidRPr="00DB797B">
        <w:t xml:space="preserve">Me </w:t>
      </w:r>
      <w:r>
        <w:t xml:space="preserve">vendimin e kontestuar nr.10/K-04-20 i datës 21.01.2020, e paditura Qeveria e Republikës së Kosovës-Ministria e Shëndetësisë-Inspektorati Shëndetësor </w:t>
      </w:r>
      <w:r w:rsidRPr="00DB797B">
        <w:t>në Prishtinë</w:t>
      </w:r>
      <w:r>
        <w:t xml:space="preserve"> në shkallë të parë, paditësin</w:t>
      </w:r>
      <w:r w:rsidR="00AD7383" w:rsidRPr="00AD7383">
        <w:t xml:space="preserve"> </w:t>
      </w:r>
      <w:r w:rsidR="00AD7383">
        <w:t>K. A., pronari i “A. H. K.” SHPK</w:t>
      </w:r>
      <w:r w:rsidR="00AD7383">
        <w:t xml:space="preserve"> </w:t>
      </w:r>
      <w:r>
        <w:t xml:space="preserve">, e ka ndëshkuar me gjobë administrative në vlerë prej 5000€, për shkak të shkeljes së dispozitave të nenit 5 par.1 të UA nr.06/2012, për licencimin e përkohshëm të profesionistëve shëndetësor qytetar jo Kosovar. Paditësi i pa kënaqur me këtë vendim kishte parashtruar ankesë me datë 06.01.2020 në organin e shkallës së dytë tek e paditura-Kryeinspektori Shëndetësor i Kosovës, i cili me vendimin e kontestuar me nr.10/K-04-20 të datës 21.01.2020, e ka refuzuar si të pa bazuar ankesën e paditësit dhe e ka lënë në fuqi vendimin e organit të shkallës së parë. </w:t>
      </w:r>
    </w:p>
    <w:p w:rsidR="00CA0FAF" w:rsidRPr="00DB797B" w:rsidRDefault="00CA0FAF" w:rsidP="00CA0FAF">
      <w:pPr>
        <w:ind w:left="-432" w:right="-432"/>
        <w:jc w:val="both"/>
      </w:pPr>
    </w:p>
    <w:p w:rsidR="00CA0FAF" w:rsidRDefault="00CA0FAF" w:rsidP="00CA0FAF">
      <w:pPr>
        <w:ind w:left="-432" w:right="-432"/>
        <w:jc w:val="both"/>
      </w:pPr>
      <w:r>
        <w:t>Me</w:t>
      </w:r>
      <w:r w:rsidRPr="00E52D3E">
        <w:t xml:space="preserve"> padinë e paraqitur në gjykatë me datë</w:t>
      </w:r>
      <w:r w:rsidRPr="00DB797B">
        <w:t xml:space="preserve"> </w:t>
      </w:r>
      <w:r>
        <w:t>19.02.2020,</w:t>
      </w:r>
      <w:r w:rsidRPr="00DB797B">
        <w:rPr>
          <w:bCs/>
        </w:rPr>
        <w:t xml:space="preserve"> </w:t>
      </w:r>
      <w:r>
        <w:rPr>
          <w:bCs/>
        </w:rPr>
        <w:t xml:space="preserve">paditësi përmes të autorizuarit, e </w:t>
      </w:r>
      <w:r w:rsidRPr="00DB797B">
        <w:t xml:space="preserve">ka iniciuar konfliktin administrativ kundër të paditurës </w:t>
      </w:r>
      <w:r>
        <w:t>Qeveria e Republikës së Kosovës-Ministria e Shëndetësisë-</w:t>
      </w:r>
      <w:r>
        <w:lastRenderedPageBreak/>
        <w:t xml:space="preserve">Inspektorati Shëndetësor </w:t>
      </w:r>
      <w:r w:rsidRPr="00DB797B">
        <w:t>në Prishtinë</w:t>
      </w:r>
      <w:r>
        <w:t>, për shkak të shkeljes së dispozitave të Ligjit të Procedurës së Përgjithshme Administrative, për shkak të vërtetimit të gabuar dhe jo të plotë të gjendjes faktike, si dhe për shkak të zbatimit të gabuar të drejtës materiale, me të cilën ka kërkuar që të anulohen vendimet</w:t>
      </w:r>
      <w:r w:rsidRPr="00DB797B">
        <w:t xml:space="preserve"> me nr</w:t>
      </w:r>
      <w:r>
        <w:t>10/K-04-20 i datës 21.01.2020 dhe nr.10/Aj-054-19 i datës 26.12.2019 të Ministrisë së Shëndetësisë - Inspektoratit Shëndetësor dhe të detyrohet e paditura që ti kthej paditësit mjetet e marra në emër të gjobës.</w:t>
      </w:r>
    </w:p>
    <w:p w:rsidR="00CA0FAF" w:rsidRDefault="00CA0FAF" w:rsidP="00CA0FAF">
      <w:pPr>
        <w:ind w:left="-432" w:right="-432"/>
        <w:jc w:val="both"/>
        <w:rPr>
          <w:bCs/>
        </w:rPr>
      </w:pPr>
      <w:r>
        <w:t>Tutje,</w:t>
      </w:r>
      <w:r w:rsidRPr="00990922">
        <w:t xml:space="preserve"> në padi</w:t>
      </w:r>
      <w:r>
        <w:t>, seancën e shqyrtimit kryesor dhe në fjalën përfundimtare i autorizuari i paditësit ka deklaruar m</w:t>
      </w:r>
      <w:r>
        <w:rPr>
          <w:bCs/>
        </w:rPr>
        <w:t xml:space="preserve">e kërkesë të organeve të ndjekjes, e paditura kundërligjshëm ka kryer inspektimin </w:t>
      </w:r>
      <w:proofErr w:type="spellStart"/>
      <w:r>
        <w:rPr>
          <w:bCs/>
        </w:rPr>
        <w:t>specifikik</w:t>
      </w:r>
      <w:proofErr w:type="spellEnd"/>
      <w:r>
        <w:rPr>
          <w:bCs/>
        </w:rPr>
        <w:t xml:space="preserve"> në institucionin privat shëndetësor. Ky inspektim specifik sipas tij nuk është paraparë as me Ligjin për Shëndetësi, Ligjin për </w:t>
      </w:r>
      <w:proofErr w:type="spellStart"/>
      <w:r>
        <w:rPr>
          <w:bCs/>
        </w:rPr>
        <w:t>Inspektoriatin</w:t>
      </w:r>
      <w:proofErr w:type="spellEnd"/>
      <w:r>
        <w:rPr>
          <w:bCs/>
        </w:rPr>
        <w:t xml:space="preserve"> Shëndetësor, apo në ndonjë legjislacion tjetër relevant, dhe nga ky inspektim e paditura e ka gjobitur paditësin në shumë prej 5.000€. Ka vijuar se me asnjë dispozitë të procedurës së përgjithshme administrative, gjithashtu nuk parashihet që organet administrative të mbledhin apo të kryejnë hetime penale. Ka paraqitur se të gjitha veprimet administrative e në këtë rast edhe penale të paditurës janë realizuar duke shkelur legjislacionin bazik në të cilin edhe jan</w:t>
      </w:r>
      <w:r w:rsidRPr="005710C3">
        <w:rPr>
          <w:bCs/>
        </w:rPr>
        <w:t>ë</w:t>
      </w:r>
      <w:r>
        <w:rPr>
          <w:bCs/>
        </w:rPr>
        <w:t xml:space="preserve"> thirrur në UA nr.06-2012 për Licencimin e Përkohshëm të Profesionistëve Shëndetësor qytetar jo kosovar. Ka theksuar se me dt.19.08.2013 është shfuqizuar Ligji nr.03L-136 për dhënien e lejes për punë shtetasve të huaj dhe rrjedhimisht është shfuqizuar edhe UA nr.06/2012 e në bazë të cilit paditësit i është shqiptuar gjoba prej 5.000€, tek në vitin 2019. Inspektimi është realizuar në dhjetor 2019, gjoba është vërtetuar me dt. 23.01.2020, megjithatë punëm</w:t>
      </w:r>
      <w:r w:rsidR="00BC09C8">
        <w:rPr>
          <w:bCs/>
        </w:rPr>
        <w:t>arrësi i paditësit Dr. G</w:t>
      </w:r>
      <w:r w:rsidR="00B2391D">
        <w:rPr>
          <w:bCs/>
        </w:rPr>
        <w:t>.</w:t>
      </w:r>
      <w:r w:rsidR="00BC09C8">
        <w:rPr>
          <w:bCs/>
        </w:rPr>
        <w:t xml:space="preserve"> G</w:t>
      </w:r>
      <w:r w:rsidR="00B2391D">
        <w:rPr>
          <w:bCs/>
        </w:rPr>
        <w:t>.</w:t>
      </w:r>
      <w:r>
        <w:rPr>
          <w:bCs/>
        </w:rPr>
        <w:t>, për shkakun e të cilit ësht</w:t>
      </w:r>
      <w:r w:rsidRPr="005710C3">
        <w:rPr>
          <w:bCs/>
        </w:rPr>
        <w:t>ë</w:t>
      </w:r>
      <w:r>
        <w:rPr>
          <w:bCs/>
        </w:rPr>
        <w:t xml:space="preserve"> shqiptuar gjoba është shtetas i Kosovës që nga data 03.07.2019 dhe për këtë gjykatës i dorëzoj edhe kopjen e letërnjoftimit të punëmarrësit të paditësit. Ka shtuar se përkundër që punëmarrësi i paditësit ka marr shtetësinë e Kosove 6 muaj para se të kryhet inspektimi dhe të shqiptohet gjoba, e paditura gjithmonë është thirr në legjislacionin që ka rregulluar statusin e qytetarëve jo kosovar edhe ashtu të shfuqizuar që nga viti 2013 dhe duke u bazuar pa të drejt në këto dispozita ligjore i është shqiptuar gjoba paditësit. Andaj nga gjykata ka kërkuar që të eliminohen shkeljet ligjore të shkaktuara nga e paditura, ashtu që të aprovoj kërkesëpadinë e paditësit, ti anuloj vendimet e kontestuar të paditurës, si dhe të detyrohet e paditura që paditësit t’ia kthej mjetet e </w:t>
      </w:r>
      <w:proofErr w:type="spellStart"/>
      <w:r>
        <w:rPr>
          <w:bCs/>
        </w:rPr>
        <w:t>inkasuara</w:t>
      </w:r>
      <w:proofErr w:type="spellEnd"/>
      <w:r>
        <w:rPr>
          <w:bCs/>
        </w:rPr>
        <w:t xml:space="preserve"> në emër të gjobës në shumë prej 5.000€.</w:t>
      </w:r>
    </w:p>
    <w:p w:rsidR="00CA0FAF" w:rsidRPr="00E050ED" w:rsidRDefault="00CA0FAF" w:rsidP="00CA0FAF">
      <w:pPr>
        <w:ind w:left="-432" w:right="-432"/>
        <w:jc w:val="both"/>
        <w:rPr>
          <w:bCs/>
        </w:rPr>
      </w:pPr>
    </w:p>
    <w:p w:rsidR="00CA0FAF" w:rsidRDefault="00CA0FAF" w:rsidP="00CA0FAF">
      <w:pPr>
        <w:ind w:left="-432" w:right="-432"/>
        <w:jc w:val="both"/>
        <w:rPr>
          <w:bCs/>
        </w:rPr>
      </w:pPr>
      <w:r w:rsidRPr="00DB797B">
        <w:t xml:space="preserve">E paditura </w:t>
      </w:r>
      <w:r>
        <w:rPr>
          <w:bCs/>
        </w:rPr>
        <w:t xml:space="preserve">përmes përfaqësues ligjore-MD-Avokatura Shtetërore, </w:t>
      </w:r>
      <w:r w:rsidRPr="001A0C84">
        <w:rPr>
          <w:bCs/>
        </w:rPr>
        <w:t>në përgjigjen në padi të dat</w:t>
      </w:r>
      <w:r w:rsidRPr="001A0C84">
        <w:t>ë</w:t>
      </w:r>
      <w:r w:rsidRPr="001A0C84">
        <w:rPr>
          <w:bCs/>
        </w:rPr>
        <w:t xml:space="preserve">s </w:t>
      </w:r>
      <w:r>
        <w:rPr>
          <w:bCs/>
        </w:rPr>
        <w:t>15.12.2023</w:t>
      </w:r>
      <w:r w:rsidRPr="001A0C84">
        <w:rPr>
          <w:bCs/>
        </w:rPr>
        <w:t xml:space="preserve"> ka deklaruar se e kundërshton në tërësi padin</w:t>
      </w:r>
      <w:r w:rsidRPr="001A0C84">
        <w:t>ë</w:t>
      </w:r>
      <w:r w:rsidRPr="001A0C84">
        <w:rPr>
          <w:bCs/>
        </w:rPr>
        <w:t xml:space="preserve"> dhe kërkesëpadi</w:t>
      </w:r>
      <w:r w:rsidRPr="001A0C84">
        <w:t>në</w:t>
      </w:r>
      <w:r w:rsidRPr="001A0C84">
        <w:rPr>
          <w:bCs/>
        </w:rPr>
        <w:t xml:space="preserve"> e paditësit. Ka theksuar se </w:t>
      </w:r>
      <w:r>
        <w:rPr>
          <w:bCs/>
        </w:rPr>
        <w:t xml:space="preserve">organi i shkallës së dytë pranë MSH-Kryeinspektori Shëndetësor, pasi ka shqyrtuar ankesën e paditësit, ka gjetur se vendimi i </w:t>
      </w:r>
      <w:proofErr w:type="spellStart"/>
      <w:r>
        <w:rPr>
          <w:bCs/>
        </w:rPr>
        <w:t>ankimuar</w:t>
      </w:r>
      <w:proofErr w:type="spellEnd"/>
      <w:r>
        <w:rPr>
          <w:bCs/>
        </w:rPr>
        <w:t xml:space="preserve"> me ankesë i organit të shkallës së parë është i ligjshëm. Ka cekur se ka shqyrtuar të gjitha provat dhe pas administrimit dhe vlerësimit të tyre ka gjetur se vendimi i </w:t>
      </w:r>
      <w:proofErr w:type="spellStart"/>
      <w:r>
        <w:rPr>
          <w:bCs/>
        </w:rPr>
        <w:t>ankimuar</w:t>
      </w:r>
      <w:proofErr w:type="spellEnd"/>
      <w:r>
        <w:rPr>
          <w:bCs/>
        </w:rPr>
        <w:t xml:space="preserve"> nuk është përcjellë me aplikim të gabuar të gabuar të drejtës materiale dhe procedurale dhe nuk përbën vërtetim të gabuar të gjendjes faktike andaj edhe e ka lënë në fuqi vendimin e organit të shkallës së parë të Inspektoratit Shëndetësor me nr.</w:t>
      </w:r>
      <w:r w:rsidR="00B2391D">
        <w:rPr>
          <w:bCs/>
        </w:rPr>
        <w:t xml:space="preserve"> </w:t>
      </w:r>
      <w:r>
        <w:rPr>
          <w:bCs/>
        </w:rPr>
        <w:t>protokolli 05-7518 të datës 27.12.2019. Andaj i ka propozuar gjykatës që të merr aktgjykim me të cilin refuzohet në tërësi kërkesëpadia e paditësit si e pa themeltë dhe mbetet në fuqi vendimi i të paditurës nr.10/K-04-20 i datës 21.01.2020.</w:t>
      </w:r>
    </w:p>
    <w:p w:rsidR="00CA0FAF" w:rsidRDefault="00CA0FAF" w:rsidP="00CA0FAF">
      <w:pPr>
        <w:ind w:right="-432"/>
        <w:jc w:val="both"/>
        <w:rPr>
          <w:bCs/>
        </w:rPr>
      </w:pPr>
    </w:p>
    <w:p w:rsidR="00CA0FAF" w:rsidRDefault="00CA0FAF" w:rsidP="00CA0FAF">
      <w:pPr>
        <w:ind w:left="-432" w:right="-288"/>
        <w:jc w:val="both"/>
      </w:pPr>
      <w:r w:rsidRPr="00754A86">
        <w:t xml:space="preserve">Gjykata në seancën </w:t>
      </w:r>
      <w:r>
        <w:t>e shqyrtimit kryesor</w:t>
      </w:r>
      <w:r w:rsidRPr="00754A86">
        <w:t xml:space="preserve"> të datës</w:t>
      </w:r>
      <w:r>
        <w:t xml:space="preserve"> 04.03.2024 dhe atë të datës 20.03.2024,</w:t>
      </w:r>
      <w:r w:rsidRPr="00754A86">
        <w:t xml:space="preserve"> ka shqyrtuar këtë konflikt administrativ gjyqësor </w:t>
      </w:r>
      <w:proofErr w:type="spellStart"/>
      <w:r w:rsidRPr="00754A86">
        <w:t>konform</w:t>
      </w:r>
      <w:proofErr w:type="spellEnd"/>
      <w:r w:rsidRPr="00754A86">
        <w:t xml:space="preserve"> dispozitave të nenit 41 të LKA-së, në mungesë</w:t>
      </w:r>
      <w:r>
        <w:t xml:space="preserve"> të përfaqësues ligjore të paditurës të ftuar në mënyrë të rregullt në seancë.</w:t>
      </w:r>
    </w:p>
    <w:p w:rsidR="00CA0FAF" w:rsidRPr="00DB797B" w:rsidRDefault="00CA0FAF" w:rsidP="00CA0FAF">
      <w:pPr>
        <w:ind w:right="-432"/>
        <w:jc w:val="both"/>
      </w:pPr>
    </w:p>
    <w:p w:rsidR="00CA0FAF" w:rsidRPr="00EA1072" w:rsidRDefault="00CA0FAF" w:rsidP="00CA0FAF">
      <w:pPr>
        <w:ind w:left="-432" w:right="-432"/>
        <w:jc w:val="both"/>
        <w:rPr>
          <w:rFonts w:eastAsia="Arial Unicode MS"/>
        </w:rPr>
      </w:pPr>
      <w:r w:rsidRPr="00DB797B">
        <w:t>Me q</w:t>
      </w:r>
      <w:r w:rsidRPr="00DB797B">
        <w:rPr>
          <w:rFonts w:eastAsia="Arial Unicode MS"/>
        </w:rPr>
        <w:t>ëllim të vërtetimit të drejtë dhe</w:t>
      </w:r>
      <w:r>
        <w:rPr>
          <w:rFonts w:eastAsia="Arial Unicode MS"/>
        </w:rPr>
        <w:t xml:space="preserve"> të plotë të gjendjes faktike, g</w:t>
      </w:r>
      <w:r w:rsidRPr="00DB797B">
        <w:rPr>
          <w:rFonts w:eastAsia="Arial Unicode MS"/>
        </w:rPr>
        <w:t>jykata në procedurën e provave të shqyrtimit kryesor-publik të dat</w:t>
      </w:r>
      <w:r w:rsidRPr="00DB797B">
        <w:t>ë</w:t>
      </w:r>
      <w:r w:rsidRPr="00DB797B">
        <w:rPr>
          <w:rFonts w:eastAsia="Arial Unicode MS"/>
        </w:rPr>
        <w:t xml:space="preserve">s </w:t>
      </w:r>
      <w:r>
        <w:t>04.03.2024 dhe atë të datës 20.03.2024</w:t>
      </w:r>
      <w:r w:rsidRPr="00DB797B">
        <w:rPr>
          <w:rFonts w:eastAsia="Arial Unicode MS"/>
        </w:rPr>
        <w:t xml:space="preserve">, </w:t>
      </w:r>
      <w:r>
        <w:rPr>
          <w:rFonts w:eastAsia="Arial Unicode MS"/>
        </w:rPr>
        <w:t xml:space="preserve">sipas propozimit të </w:t>
      </w:r>
      <w:proofErr w:type="spellStart"/>
      <w:r>
        <w:rPr>
          <w:rFonts w:eastAsia="Arial Unicode MS"/>
        </w:rPr>
        <w:t>palvëve</w:t>
      </w:r>
      <w:proofErr w:type="spellEnd"/>
      <w:r>
        <w:rPr>
          <w:rFonts w:eastAsia="Arial Unicode MS"/>
        </w:rPr>
        <w:t xml:space="preserve"> </w:t>
      </w:r>
      <w:proofErr w:type="spellStart"/>
      <w:r>
        <w:rPr>
          <w:rFonts w:eastAsia="Arial Unicode MS"/>
        </w:rPr>
        <w:t>ndërgjyqëse</w:t>
      </w:r>
      <w:proofErr w:type="spellEnd"/>
      <w:r>
        <w:rPr>
          <w:rFonts w:eastAsia="Arial Unicode MS"/>
        </w:rPr>
        <w:t xml:space="preserve"> </w:t>
      </w:r>
      <w:r w:rsidRPr="00DB797B">
        <w:rPr>
          <w:rFonts w:eastAsia="Arial Unicode MS"/>
        </w:rPr>
        <w:t>ka administruar provat</w:t>
      </w:r>
      <w:r>
        <w:rPr>
          <w:rFonts w:eastAsia="Arial Unicode MS"/>
        </w:rPr>
        <w:t xml:space="preserve"> relevante</w:t>
      </w:r>
      <w:r w:rsidRPr="00DB797B">
        <w:rPr>
          <w:rFonts w:eastAsia="Arial Unicode MS"/>
        </w:rPr>
        <w:t xml:space="preserve"> dhe atë</w:t>
      </w:r>
      <w:r>
        <w:rPr>
          <w:rFonts w:eastAsia="Arial Unicode MS"/>
        </w:rPr>
        <w:t xml:space="preserve">: </w:t>
      </w:r>
      <w:r>
        <w:rPr>
          <w:bCs/>
        </w:rPr>
        <w:t>Vendimin e MSH-Inspektoratit shëndetësor me nr.10/k-04-20 të dt.21.01.2020, Vendimin e MSH-Inspektoratit shëndetësor me nr. 10/aj-54-19 të dt.26.12.2019, Vendimin e MASHT me nr.6/3571 të dt.24.06.2014, Vendimin e MSH-Bordit të Licencimit me nr.313 të dt.11.07.2020, Faturën e gjobës të lëshuar për paditësin nga e paditura me nr.</w:t>
      </w:r>
      <w:r w:rsidR="00B2391D">
        <w:rPr>
          <w:bCs/>
        </w:rPr>
        <w:t xml:space="preserve"> </w:t>
      </w:r>
      <w:r>
        <w:rPr>
          <w:bCs/>
        </w:rPr>
        <w:t xml:space="preserve">serik 717, Ankesën e paditësit e ushtruar tek e paditura të datës 06.01.2020, Procesverbalin mbi inspektimin e bërë të dt.10.12.2019, Raportin e inspektimit specifik të realizuar me dt.26.12.2019, </w:t>
      </w:r>
      <w:r>
        <w:rPr>
          <w:bCs/>
        </w:rPr>
        <w:lastRenderedPageBreak/>
        <w:t>Fotokopjen të letërnjoftimit e shtetasit G</w:t>
      </w:r>
      <w:r w:rsidR="00B2391D">
        <w:rPr>
          <w:bCs/>
        </w:rPr>
        <w:t>.</w:t>
      </w:r>
      <w:r>
        <w:rPr>
          <w:bCs/>
        </w:rPr>
        <w:t xml:space="preserve"> G</w:t>
      </w:r>
      <w:r w:rsidR="00B2391D">
        <w:rPr>
          <w:bCs/>
        </w:rPr>
        <w:t>.</w:t>
      </w:r>
      <w:r>
        <w:rPr>
          <w:bCs/>
        </w:rPr>
        <w:t>, Aktgjykimin e kësaj gjykate A.nr.415/20 të dt.08.02.2023, Kërkesën për licencimin e profesionistëve shëndetësor të datës 24.01.2019, Deklaratën e datës 24.01.2019, Kopjen e pagesës bankare të datës 02.11.2023, Konkluzionin e përmbaruesit privat E</w:t>
      </w:r>
      <w:r w:rsidR="00B2391D">
        <w:rPr>
          <w:bCs/>
        </w:rPr>
        <w:t>.</w:t>
      </w:r>
      <w:r>
        <w:rPr>
          <w:bCs/>
        </w:rPr>
        <w:t>M</w:t>
      </w:r>
      <w:r w:rsidR="00B2391D">
        <w:rPr>
          <w:bCs/>
        </w:rPr>
        <w:t>.</w:t>
      </w:r>
      <w:r>
        <w:rPr>
          <w:bCs/>
        </w:rPr>
        <w:t xml:space="preserve"> me nr.P.nr.289/22 të datës 02.11.2023.</w:t>
      </w:r>
    </w:p>
    <w:p w:rsidR="00CA0FAF" w:rsidRPr="00DB797B" w:rsidRDefault="00CA0FAF" w:rsidP="00CA0FAF">
      <w:pPr>
        <w:ind w:right="-432"/>
        <w:jc w:val="both"/>
        <w:rPr>
          <w:rFonts w:eastAsia="Arial Unicode MS"/>
        </w:rPr>
      </w:pPr>
    </w:p>
    <w:p w:rsidR="00CA0FAF" w:rsidRDefault="00CA0FAF" w:rsidP="00CA0FAF">
      <w:pPr>
        <w:ind w:left="-432" w:right="-432"/>
        <w:jc w:val="both"/>
        <w:rPr>
          <w:bCs/>
        </w:rPr>
      </w:pPr>
      <w:r w:rsidRPr="00205B5B">
        <w:rPr>
          <w:rFonts w:eastAsia="Arial Unicode MS"/>
        </w:rPr>
        <w:t xml:space="preserve">Gjykata </w:t>
      </w:r>
      <w:r w:rsidRPr="00205B5B">
        <w:rPr>
          <w:rFonts w:eastAsia="Arial Unicode MS"/>
          <w:bCs/>
        </w:rPr>
        <w:t xml:space="preserve">në pajtim me dispozitat ligjore të nenit </w:t>
      </w:r>
      <w:r>
        <w:rPr>
          <w:rFonts w:eastAsia="Arial Unicode MS"/>
          <w:bCs/>
        </w:rPr>
        <w:t>44 të LKA-së, ka shqyrtuar</w:t>
      </w:r>
      <w:r w:rsidRPr="00205B5B">
        <w:rPr>
          <w:rFonts w:eastAsia="Arial Unicode MS"/>
          <w:bCs/>
        </w:rPr>
        <w:t xml:space="preserve"> ligjshmërinë e </w:t>
      </w:r>
      <w:r>
        <w:rPr>
          <w:rFonts w:eastAsia="Arial Unicode MS"/>
          <w:bCs/>
        </w:rPr>
        <w:t>vendimeve</w:t>
      </w:r>
      <w:r w:rsidRPr="00205B5B">
        <w:rPr>
          <w:rFonts w:eastAsia="Arial Unicode MS"/>
          <w:bCs/>
        </w:rPr>
        <w:t xml:space="preserve"> kontestues</w:t>
      </w:r>
      <w:r>
        <w:rPr>
          <w:rFonts w:eastAsia="Arial Unicode MS"/>
          <w:bCs/>
        </w:rPr>
        <w:t xml:space="preserve">, </w:t>
      </w:r>
      <w:r w:rsidRPr="00205B5B">
        <w:rPr>
          <w:rFonts w:eastAsia="Arial Unicode MS"/>
          <w:bCs/>
        </w:rPr>
        <w:t xml:space="preserve">në drejtim të </w:t>
      </w:r>
      <w:r w:rsidRPr="00205B5B">
        <w:rPr>
          <w:rFonts w:eastAsia="Arial Unicode MS"/>
        </w:rPr>
        <w:t>thënieve në padi,</w:t>
      </w:r>
      <w:r>
        <w:rPr>
          <w:rFonts w:eastAsia="Arial Unicode MS"/>
        </w:rPr>
        <w:t xml:space="preserve"> thënieve</w:t>
      </w:r>
      <w:r w:rsidRPr="00205B5B">
        <w:rPr>
          <w:rFonts w:eastAsia="Arial Unicode MS"/>
        </w:rPr>
        <w:t xml:space="preserve"> në përgjigje në padi,</w:t>
      </w:r>
      <w:r>
        <w:rPr>
          <w:rFonts w:eastAsia="Arial Unicode MS"/>
        </w:rPr>
        <w:t xml:space="preserve"> deklarimeve në seancë</w:t>
      </w:r>
      <w:r w:rsidRPr="00205B5B">
        <w:rPr>
          <w:rFonts w:eastAsia="Arial Unicode MS"/>
        </w:rPr>
        <w:t xml:space="preserve"> dhe pas shqyrtimit të shkresave të lëndës në këtë konflikt administrativ, </w:t>
      </w:r>
      <w:r w:rsidRPr="00205B5B">
        <w:rPr>
          <w:bCs/>
        </w:rPr>
        <w:t>konstatoi se k</w:t>
      </w:r>
      <w:r w:rsidRPr="00205B5B">
        <w:t>ë</w:t>
      </w:r>
      <w:r w:rsidRPr="00205B5B">
        <w:rPr>
          <w:bCs/>
        </w:rPr>
        <w:t>rkesëpadia e padit</w:t>
      </w:r>
      <w:r w:rsidRPr="00205B5B">
        <w:t>ë</w:t>
      </w:r>
      <w:r w:rsidRPr="00205B5B">
        <w:rPr>
          <w:bCs/>
        </w:rPr>
        <w:t xml:space="preserve">sit </w:t>
      </w:r>
      <w:r w:rsidRPr="00205B5B">
        <w:t>ë</w:t>
      </w:r>
      <w:r w:rsidRPr="00205B5B">
        <w:rPr>
          <w:bCs/>
        </w:rPr>
        <w:t>sht</w:t>
      </w:r>
      <w:r w:rsidRPr="00205B5B">
        <w:t>ë</w:t>
      </w:r>
      <w:r>
        <w:rPr>
          <w:bCs/>
        </w:rPr>
        <w:t xml:space="preserve"> e </w:t>
      </w:r>
      <w:r w:rsidRPr="00205B5B">
        <w:rPr>
          <w:bCs/>
        </w:rPr>
        <w:t>bazuar</w:t>
      </w:r>
      <w:r>
        <w:rPr>
          <w:bCs/>
        </w:rPr>
        <w:t>,</w:t>
      </w:r>
      <w:r w:rsidRPr="00205B5B">
        <w:rPr>
          <w:bCs/>
        </w:rPr>
        <w:t xml:space="preserve"> për këto arsye:</w:t>
      </w:r>
    </w:p>
    <w:p w:rsidR="00CA0FAF" w:rsidRDefault="00CA0FAF" w:rsidP="00CA0FAF">
      <w:pPr>
        <w:ind w:left="-432" w:right="-432"/>
        <w:jc w:val="both"/>
        <w:rPr>
          <w:bCs/>
        </w:rPr>
      </w:pPr>
    </w:p>
    <w:p w:rsidR="00CA0FAF" w:rsidRDefault="00CA0FAF" w:rsidP="00CA0FAF">
      <w:pPr>
        <w:ind w:left="-432" w:right="-432"/>
        <w:jc w:val="both"/>
        <w:rPr>
          <w:bCs/>
        </w:rPr>
      </w:pPr>
      <w:r>
        <w:rPr>
          <w:bCs/>
        </w:rPr>
        <w:t xml:space="preserve">Nga kërkesa për licencimin e profesionistëve shëndetësor me </w:t>
      </w:r>
      <w:proofErr w:type="spellStart"/>
      <w:r>
        <w:rPr>
          <w:bCs/>
        </w:rPr>
        <w:t>nr.protokolli</w:t>
      </w:r>
      <w:proofErr w:type="spellEnd"/>
      <w:r>
        <w:rPr>
          <w:bCs/>
        </w:rPr>
        <w:t xml:space="preserve"> 05-358 të datës 24.01.2018 e parashtruar nga subjekti “A</w:t>
      </w:r>
      <w:r w:rsidR="00B2391D">
        <w:rPr>
          <w:bCs/>
        </w:rPr>
        <w:t>.</w:t>
      </w:r>
      <w:r>
        <w:rPr>
          <w:bCs/>
        </w:rPr>
        <w:t xml:space="preserve"> H</w:t>
      </w:r>
      <w:r w:rsidR="00B2391D">
        <w:rPr>
          <w:bCs/>
        </w:rPr>
        <w:t>.</w:t>
      </w:r>
      <w:r>
        <w:rPr>
          <w:bCs/>
        </w:rPr>
        <w:t xml:space="preserve"> K</w:t>
      </w:r>
      <w:r w:rsidR="00B2391D">
        <w:rPr>
          <w:bCs/>
        </w:rPr>
        <w:t>.</w:t>
      </w:r>
      <w:r>
        <w:rPr>
          <w:bCs/>
        </w:rPr>
        <w:t xml:space="preserve">” drejtuar kryetarit të Bordit për </w:t>
      </w:r>
      <w:proofErr w:type="spellStart"/>
      <w:r>
        <w:rPr>
          <w:bCs/>
        </w:rPr>
        <w:t>Lincencimin</w:t>
      </w:r>
      <w:proofErr w:type="spellEnd"/>
      <w:r>
        <w:rPr>
          <w:bCs/>
        </w:rPr>
        <w:t xml:space="preserve"> e Profesionistëve Shëndetësor, gjykata gjeti se me anë të kësaj kërkese është kërkuar licencimi i profesionistit shëndetësor qytetar-jo </w:t>
      </w:r>
      <w:r w:rsidR="00B2391D">
        <w:rPr>
          <w:bCs/>
        </w:rPr>
        <w:t>Kosovar</w:t>
      </w:r>
      <w:r>
        <w:rPr>
          <w:bCs/>
        </w:rPr>
        <w:t xml:space="preserve"> </w:t>
      </w:r>
      <w:proofErr w:type="spellStart"/>
      <w:r>
        <w:rPr>
          <w:bCs/>
        </w:rPr>
        <w:t>Dr.G</w:t>
      </w:r>
      <w:proofErr w:type="spellEnd"/>
      <w:r w:rsidR="00B2391D">
        <w:rPr>
          <w:bCs/>
        </w:rPr>
        <w:t>.</w:t>
      </w:r>
      <w:r>
        <w:rPr>
          <w:bCs/>
        </w:rPr>
        <w:t xml:space="preserve"> G</w:t>
      </w:r>
      <w:r w:rsidR="00B2391D">
        <w:rPr>
          <w:bCs/>
        </w:rPr>
        <w:t>.</w:t>
      </w:r>
      <w:r>
        <w:rPr>
          <w:bCs/>
        </w:rPr>
        <w:t xml:space="preserve">, mjek specialist gjinekolog obstetër, cili do të jetë në marrëdhënie pune me këtë institucion. </w:t>
      </w:r>
    </w:p>
    <w:p w:rsidR="00CA0FAF" w:rsidRDefault="00CA0FAF" w:rsidP="00CA0FAF">
      <w:pPr>
        <w:ind w:left="-432" w:right="-432"/>
        <w:jc w:val="both"/>
        <w:rPr>
          <w:bCs/>
        </w:rPr>
      </w:pPr>
    </w:p>
    <w:p w:rsidR="00CA0FAF" w:rsidRDefault="00CA0FAF" w:rsidP="00CA0FAF">
      <w:pPr>
        <w:ind w:left="-432" w:right="-432"/>
        <w:jc w:val="both"/>
        <w:rPr>
          <w:bCs/>
        </w:rPr>
      </w:pPr>
      <w:r>
        <w:rPr>
          <w:bCs/>
        </w:rPr>
        <w:t>Nga deklarata e Dr.</w:t>
      </w:r>
      <w:r w:rsidR="00B2391D">
        <w:rPr>
          <w:bCs/>
        </w:rPr>
        <w:t xml:space="preserve"> </w:t>
      </w:r>
      <w:r>
        <w:rPr>
          <w:bCs/>
        </w:rPr>
        <w:t>G</w:t>
      </w:r>
      <w:r w:rsidR="00B2391D">
        <w:rPr>
          <w:bCs/>
        </w:rPr>
        <w:t>.</w:t>
      </w:r>
      <w:r>
        <w:rPr>
          <w:bCs/>
        </w:rPr>
        <w:t xml:space="preserve"> G</w:t>
      </w:r>
      <w:r w:rsidR="00B2391D">
        <w:rPr>
          <w:bCs/>
        </w:rPr>
        <w:t>.</w:t>
      </w:r>
      <w:r>
        <w:rPr>
          <w:bCs/>
        </w:rPr>
        <w:t xml:space="preserve"> e datës 24.01.2019, gjykata gjeti se  i njëjti përmes kësaj deklaruar drejtuar kryetarit të Bordit për </w:t>
      </w:r>
      <w:proofErr w:type="spellStart"/>
      <w:r>
        <w:rPr>
          <w:bCs/>
        </w:rPr>
        <w:t>Lincencimin</w:t>
      </w:r>
      <w:proofErr w:type="spellEnd"/>
      <w:r>
        <w:rPr>
          <w:bCs/>
        </w:rPr>
        <w:t xml:space="preserve"> e Profesionistëve Shëndetësor, e ka njoftuar se me datë 24.01.2019 e kam shkëputur marrëdhënien e punës të cilën e ka pasur më herët me “S</w:t>
      </w:r>
      <w:r w:rsidR="00B2391D">
        <w:rPr>
          <w:bCs/>
        </w:rPr>
        <w:t>.</w:t>
      </w:r>
      <w:r>
        <w:rPr>
          <w:bCs/>
        </w:rPr>
        <w:t>” SHPK dhe me institucionin “S</w:t>
      </w:r>
      <w:r w:rsidR="00B2391D">
        <w:rPr>
          <w:bCs/>
        </w:rPr>
        <w:t>.</w:t>
      </w:r>
      <w:r>
        <w:rPr>
          <w:bCs/>
        </w:rPr>
        <w:t xml:space="preserve"> H</w:t>
      </w:r>
      <w:r w:rsidR="00B2391D">
        <w:rPr>
          <w:bCs/>
        </w:rPr>
        <w:t>.</w:t>
      </w:r>
      <w:r>
        <w:rPr>
          <w:bCs/>
        </w:rPr>
        <w:t>” , me qëllim të angazhimit në marrëdhënie të rregullt pune në institucionin shëndetësor “A</w:t>
      </w:r>
      <w:r w:rsidR="00B2391D">
        <w:rPr>
          <w:bCs/>
        </w:rPr>
        <w:t>.</w:t>
      </w:r>
      <w:r>
        <w:rPr>
          <w:bCs/>
        </w:rPr>
        <w:t xml:space="preserve"> H</w:t>
      </w:r>
      <w:r w:rsidR="00B2391D">
        <w:rPr>
          <w:bCs/>
        </w:rPr>
        <w:t>.</w:t>
      </w:r>
      <w:r>
        <w:rPr>
          <w:bCs/>
        </w:rPr>
        <w:t>K</w:t>
      </w:r>
      <w:r w:rsidR="00B2391D">
        <w:rPr>
          <w:bCs/>
        </w:rPr>
        <w:t>.</w:t>
      </w:r>
      <w:r>
        <w:rPr>
          <w:bCs/>
        </w:rPr>
        <w:t>”.</w:t>
      </w:r>
    </w:p>
    <w:p w:rsidR="00CA0FAF" w:rsidRDefault="00CA0FAF" w:rsidP="00CA0FAF">
      <w:pPr>
        <w:ind w:left="-432" w:right="-432"/>
        <w:jc w:val="both"/>
        <w:rPr>
          <w:bCs/>
        </w:rPr>
      </w:pPr>
    </w:p>
    <w:p w:rsidR="00CA0FAF" w:rsidRDefault="00CA0FAF" w:rsidP="00CA0FAF">
      <w:pPr>
        <w:ind w:left="-432" w:right="-432"/>
        <w:jc w:val="both"/>
        <w:rPr>
          <w:bCs/>
        </w:rPr>
      </w:pPr>
      <w:r>
        <w:rPr>
          <w:bCs/>
        </w:rPr>
        <w:t>Nga Raporti i Inspektimit Specifik</w:t>
      </w:r>
      <w:r w:rsidRPr="002C650D">
        <w:rPr>
          <w:bCs/>
        </w:rPr>
        <w:t xml:space="preserve"> </w:t>
      </w:r>
      <w:r>
        <w:rPr>
          <w:bCs/>
        </w:rPr>
        <w:t>për subjektin “A</w:t>
      </w:r>
      <w:r w:rsidR="00B2391D">
        <w:rPr>
          <w:bCs/>
        </w:rPr>
        <w:t>.</w:t>
      </w:r>
      <w:r>
        <w:rPr>
          <w:bCs/>
        </w:rPr>
        <w:t xml:space="preserve"> H</w:t>
      </w:r>
      <w:r w:rsidR="00B2391D">
        <w:rPr>
          <w:bCs/>
        </w:rPr>
        <w:t>.</w:t>
      </w:r>
      <w:r>
        <w:rPr>
          <w:bCs/>
        </w:rPr>
        <w:t xml:space="preserve"> K</w:t>
      </w:r>
      <w:r w:rsidR="00B2391D">
        <w:rPr>
          <w:bCs/>
        </w:rPr>
        <w:t>.</w:t>
      </w:r>
      <w:r>
        <w:rPr>
          <w:bCs/>
        </w:rPr>
        <w:t xml:space="preserve">” në Prishtinë i datës 26.12.2019 me </w:t>
      </w:r>
      <w:proofErr w:type="spellStart"/>
      <w:r>
        <w:rPr>
          <w:bCs/>
        </w:rPr>
        <w:t>nr.reference</w:t>
      </w:r>
      <w:proofErr w:type="spellEnd"/>
      <w:r>
        <w:rPr>
          <w:bCs/>
        </w:rPr>
        <w:t xml:space="preserve"> 10/Aj-053-19, gjykata ka gjetur se Inspektorati Shëndetësor i të paditurës, me kërkesë të Divizionit Kundër Krimeve të Organizuar të Policisë së Kosovës, ka kryer inspektim tek ky subjekti, inspektimi i cili ka pasur për qëllim verifikimin e respektimit të normave ligjore, etike dhe standardeve të cilësisë, punës së mjekëve të huaj në këtë institucion. Në raport janë dhënë konstatimet se IPSH</w:t>
      </w:r>
      <w:r w:rsidR="00B2391D">
        <w:rPr>
          <w:bCs/>
        </w:rPr>
        <w:t xml:space="preserve"> </w:t>
      </w:r>
      <w:r w:rsidR="00B2391D">
        <w:rPr>
          <w:bCs/>
        </w:rPr>
        <w:t>“A. H. K.” në Prishtinë</w:t>
      </w:r>
      <w:r>
        <w:rPr>
          <w:bCs/>
        </w:rPr>
        <w:t>”</w:t>
      </w:r>
      <w:r>
        <w:rPr>
          <w:bCs/>
        </w:rPr>
        <w:t xml:space="preserve"> është i </w:t>
      </w:r>
      <w:proofErr w:type="spellStart"/>
      <w:r>
        <w:rPr>
          <w:bCs/>
        </w:rPr>
        <w:t>licensuar</w:t>
      </w:r>
      <w:proofErr w:type="spellEnd"/>
      <w:r>
        <w:rPr>
          <w:bCs/>
        </w:rPr>
        <w:t xml:space="preserve"> pranë Ministrisë së Shëndetësisë me </w:t>
      </w:r>
      <w:proofErr w:type="spellStart"/>
      <w:r>
        <w:rPr>
          <w:bCs/>
        </w:rPr>
        <w:t>nr.licencës</w:t>
      </w:r>
      <w:proofErr w:type="spellEnd"/>
      <w:r>
        <w:rPr>
          <w:bCs/>
        </w:rPr>
        <w:t xml:space="preserve"> 01/2017S të datës 30.02.2017, me licencë </w:t>
      </w:r>
      <w:proofErr w:type="spellStart"/>
      <w:r>
        <w:rPr>
          <w:bCs/>
        </w:rPr>
        <w:t>valide</w:t>
      </w:r>
      <w:proofErr w:type="spellEnd"/>
      <w:r>
        <w:rPr>
          <w:bCs/>
        </w:rPr>
        <w:t xml:space="preserve"> deri me datë 02.02.2022, dhe </w:t>
      </w:r>
      <w:proofErr w:type="spellStart"/>
      <w:r>
        <w:rPr>
          <w:bCs/>
        </w:rPr>
        <w:t>Dr.G</w:t>
      </w:r>
      <w:proofErr w:type="spellEnd"/>
      <w:r w:rsidR="00B2391D">
        <w:rPr>
          <w:bCs/>
        </w:rPr>
        <w:t>.</w:t>
      </w:r>
      <w:r>
        <w:rPr>
          <w:bCs/>
        </w:rPr>
        <w:t xml:space="preserve"> G</w:t>
      </w:r>
      <w:r w:rsidR="00B2391D">
        <w:rPr>
          <w:bCs/>
        </w:rPr>
        <w:t>.</w:t>
      </w:r>
      <w:r>
        <w:rPr>
          <w:bCs/>
        </w:rPr>
        <w:t xml:space="preserve">-specialist i gjinekologjisë me obstetrikë ka ofruar shërbimin shëndetësor në janar të vitit 2019 pa licencë </w:t>
      </w:r>
      <w:proofErr w:type="spellStart"/>
      <w:r>
        <w:rPr>
          <w:bCs/>
        </w:rPr>
        <w:t>valide</w:t>
      </w:r>
      <w:proofErr w:type="spellEnd"/>
      <w:r>
        <w:rPr>
          <w:bCs/>
        </w:rPr>
        <w:t xml:space="preserve"> të punës. Andaj është rekomanduar që të respektohet UA nr.06/2012 për licencimin e përkohshëm të profesionistëve shëndetësor qytetar jo-Kosovar.</w:t>
      </w:r>
      <w:r w:rsidR="00B2391D">
        <w:rPr>
          <w:bCs/>
        </w:rPr>
        <w:t xml:space="preserve"> </w:t>
      </w:r>
    </w:p>
    <w:p w:rsidR="00CA0FAF" w:rsidRDefault="00CA0FAF" w:rsidP="00CA0FAF">
      <w:pPr>
        <w:ind w:left="-432" w:right="-432"/>
        <w:jc w:val="both"/>
        <w:rPr>
          <w:bCs/>
        </w:rPr>
      </w:pPr>
    </w:p>
    <w:p w:rsidR="00CA0FAF" w:rsidRDefault="00CA0FAF" w:rsidP="00CA0FAF">
      <w:pPr>
        <w:ind w:left="-432" w:right="-432"/>
        <w:jc w:val="both"/>
      </w:pPr>
      <w:r>
        <w:rPr>
          <w:bCs/>
        </w:rPr>
        <w:t xml:space="preserve">Nga vendimi me </w:t>
      </w:r>
      <w:r>
        <w:t>nr.10/K-04-20 i datës 21.01.2020 i të paditurës, gjykata e ka konstatuar faktin se e paditura në shkallë të parë, paditësin K</w:t>
      </w:r>
      <w:r w:rsidR="00B2391D">
        <w:t>.</w:t>
      </w:r>
      <w:r>
        <w:t xml:space="preserve"> A</w:t>
      </w:r>
      <w:r w:rsidR="00B2391D">
        <w:t>.</w:t>
      </w:r>
      <w:r>
        <w:t>, pronari i subjektit “</w:t>
      </w:r>
      <w:proofErr w:type="spellStart"/>
      <w:r>
        <w:t>American</w:t>
      </w:r>
      <w:proofErr w:type="spellEnd"/>
      <w:r>
        <w:t xml:space="preserve"> </w:t>
      </w:r>
      <w:proofErr w:type="spellStart"/>
      <w:r>
        <w:t>Hospital</w:t>
      </w:r>
      <w:proofErr w:type="spellEnd"/>
      <w:r>
        <w:t xml:space="preserve"> Kosova” SHPK, e ka ndëshkuar me gjobë administrative në vlerë prej 5000€, për shkak të shkeljes së dispozitave të nenit 5 par.1 të UA nr.06/2012, për licencimin e përkohshëm të profesionistëve shëndetësor qytetar jo Kosovar. E paditura në arsyetim të këtij vendimi ka theksuar se </w:t>
      </w:r>
      <w:proofErr w:type="spellStart"/>
      <w:r>
        <w:t>Dr.G</w:t>
      </w:r>
      <w:proofErr w:type="spellEnd"/>
      <w:r w:rsidR="00B2391D">
        <w:t xml:space="preserve">. </w:t>
      </w:r>
      <w:r>
        <w:t>G</w:t>
      </w:r>
      <w:r w:rsidR="00B2391D">
        <w:t>.</w:t>
      </w:r>
      <w:r>
        <w:t xml:space="preserve"> ka ofruar shërbimin shëndetësor nga data 08.01.2019-10.01.2019 pa vendim nga Bordi për Regjistrim dhe </w:t>
      </w:r>
      <w:proofErr w:type="spellStart"/>
      <w:r>
        <w:t>Lincencim</w:t>
      </w:r>
      <w:proofErr w:type="spellEnd"/>
      <w:r>
        <w:t xml:space="preserve"> të Profesionistëve Shëndetësor qytetar jo Kosovar, prandaj </w:t>
      </w:r>
      <w:proofErr w:type="spellStart"/>
      <w:r>
        <w:t>z.K</w:t>
      </w:r>
      <w:proofErr w:type="spellEnd"/>
      <w:r w:rsidR="00B2391D">
        <w:t>.</w:t>
      </w:r>
      <w:r>
        <w:t xml:space="preserve"> A</w:t>
      </w:r>
      <w:r w:rsidR="00B2391D">
        <w:t>.</w:t>
      </w:r>
      <w:r>
        <w:t>, themelues i këtij institucioni privat shëndetësor, ka bërë shkelje të dispozitave ligjore të nenit 71 të Ligjit për Shëndetësi nr.04/L-125 dhe dispozitat ligjore të nenit 5 par.5 1 të UA nr.06/2012, për Licencim të Përkohshëm të Profesionistëve Shëndetësor qytetar jo-Kosovar.</w:t>
      </w:r>
    </w:p>
    <w:p w:rsidR="00CA0FAF" w:rsidRDefault="00CA0FAF" w:rsidP="00CA0FAF">
      <w:pPr>
        <w:ind w:left="-432" w:right="-432"/>
        <w:jc w:val="both"/>
      </w:pPr>
    </w:p>
    <w:p w:rsidR="00CA0FAF" w:rsidRDefault="00CA0FAF" w:rsidP="00CA0FAF">
      <w:pPr>
        <w:ind w:left="-432" w:right="-432"/>
        <w:jc w:val="both"/>
      </w:pPr>
      <w:r>
        <w:t xml:space="preserve">Nga vendimi me nr.10/K-04-20 i datës 21.01.2020 i lëshuar nga e paditura, gjykata e ka konstatuar faktin se e paditura-Kryeinspektori Shëndetësor i Kosovës, në shkallë të dytë, e ka refuzuar si të pa bazuar ankesën e paditësit të datës 06.01.2020 dhe e ka lënë në fuqi vendimin e organit të shkallës së parë me të cilin paditësi është ndëshkuar me gjobë administrative. Në arsyetim të këtij vendimi është theksuar se pas shqyrtimit të </w:t>
      </w:r>
      <w:proofErr w:type="spellStart"/>
      <w:r>
        <w:t>të</w:t>
      </w:r>
      <w:proofErr w:type="spellEnd"/>
      <w:r>
        <w:t xml:space="preserve"> gjithave shkresave të lëndës si dhe në përputhje me dispozitat ligjore përkatëse, Kryeinspektori Shëndetësor konstatoi se në dosjet e pacientëve me inicialet K.GJ, S.B dhe D.K, është evidentuar se shërbimin shëndetësor e kishin marr nga </w:t>
      </w:r>
      <w:proofErr w:type="spellStart"/>
      <w:r>
        <w:t>Dr.G</w:t>
      </w:r>
      <w:proofErr w:type="spellEnd"/>
      <w:r w:rsidR="00B2391D">
        <w:t>.</w:t>
      </w:r>
      <w:r>
        <w:t xml:space="preserve"> G</w:t>
      </w:r>
      <w:r w:rsidR="00B2391D">
        <w:t>.</w:t>
      </w:r>
      <w:r>
        <w:t xml:space="preserve">, mjek specialist i gjinekologjisë me </w:t>
      </w:r>
      <w:r>
        <w:lastRenderedPageBreak/>
        <w:t>obstetrikë gjatë periudhës prej 08.01.2019 e deri me datë 10.01.2019, në kohën kur nuk kishte vendim me të cilin i lejohet angazhimi i përkohshëm nga Bordi Qendror për Regjistrimin dhe Licencimin e Profesionistëve Shëndetësor jo-Kosovar në Ministrinë e Shëndetësisë. Në vijim në arsyetim të këtij vendimi është shtuar se z.</w:t>
      </w:r>
      <w:r w:rsidR="00B2391D">
        <w:t xml:space="preserve"> </w:t>
      </w:r>
      <w:r>
        <w:t>K</w:t>
      </w:r>
      <w:r w:rsidR="00B2391D">
        <w:t>.</w:t>
      </w:r>
      <w:r>
        <w:t xml:space="preserve"> A</w:t>
      </w:r>
      <w:r w:rsidR="00B2391D">
        <w:t>.</w:t>
      </w:r>
      <w:r>
        <w:t xml:space="preserve">, themelues i IPSH “Amerikan </w:t>
      </w:r>
      <w:proofErr w:type="spellStart"/>
      <w:r>
        <w:t>Hospital</w:t>
      </w:r>
      <w:proofErr w:type="spellEnd"/>
      <w:r>
        <w:t xml:space="preserve"> Kosova”, </w:t>
      </w:r>
      <w:proofErr w:type="spellStart"/>
      <w:r>
        <w:t>Rr.”Shkupi</w:t>
      </w:r>
      <w:proofErr w:type="spellEnd"/>
      <w:r>
        <w:t xml:space="preserve">” nr.25 në Prishtinë, ka bërë shkelje të nenit 71 të Ligjit për Shëndetësi nrr.04/L-125, duke lejuar ofrimin e shërbimit shëndetësor nga </w:t>
      </w:r>
      <w:proofErr w:type="spellStart"/>
      <w:r>
        <w:t>Dr.G</w:t>
      </w:r>
      <w:proofErr w:type="spellEnd"/>
      <w:r w:rsidR="00B2391D">
        <w:t>.</w:t>
      </w:r>
      <w:r>
        <w:t xml:space="preserve"> G</w:t>
      </w:r>
      <w:r w:rsidR="00B2391D">
        <w:t>.</w:t>
      </w:r>
      <w:r>
        <w:t>, profesionit shëndetësor qytetar jo-Kosovar pa vendim me të cilin lejohet angazhimi i përkohshëm nga Bordi Qendror për Regjistrim dhe Licencim të Profesionistëve Shëndetësor Qytetar jo-Kosovar në MSH, andaj vendimi për shqiptimin e dënimit është marr në pajtim me nenin 5 par.1 të UA nr.06/L2012 për Licencimin e Përkohshëm të Profesionistëve Shëndetësor, Qytetar jo-Kosovar.</w:t>
      </w:r>
    </w:p>
    <w:p w:rsidR="00CA0FAF" w:rsidRDefault="00CA0FAF" w:rsidP="00CA0FAF">
      <w:pPr>
        <w:ind w:left="-432" w:right="-432"/>
        <w:jc w:val="both"/>
      </w:pPr>
    </w:p>
    <w:p w:rsidR="00CA0FAF" w:rsidRDefault="00CA0FAF" w:rsidP="00CA0FAF">
      <w:pPr>
        <w:ind w:left="-432" w:right="-432"/>
        <w:jc w:val="both"/>
      </w:pPr>
      <w:r>
        <w:t>Nga kopja e letërnjoftimit për G</w:t>
      </w:r>
      <w:r w:rsidR="00B2391D">
        <w:t>.</w:t>
      </w:r>
      <w:r>
        <w:t xml:space="preserve"> G</w:t>
      </w:r>
      <w:r w:rsidR="00B2391D">
        <w:t>.</w:t>
      </w:r>
      <w:r>
        <w:t>, gjykata gjeti se të njëjtit si shtetas i Republikës së Kosovës i është lëshuar letërnjoftimi i Republikës së Kosovës me datë 03.07.2019, nga MPB, me periudhë të skadimit deri me datë 02.07.2029.</w:t>
      </w:r>
    </w:p>
    <w:p w:rsidR="00CA0FAF" w:rsidRDefault="00CA0FAF" w:rsidP="00CA0FAF">
      <w:pPr>
        <w:ind w:left="-432" w:right="-432"/>
        <w:jc w:val="both"/>
      </w:pPr>
    </w:p>
    <w:p w:rsidR="00CA0FAF" w:rsidRDefault="00CA0FAF" w:rsidP="00CA0FAF">
      <w:pPr>
        <w:ind w:left="-432" w:right="-432"/>
        <w:jc w:val="both"/>
      </w:pPr>
      <w:r>
        <w:t>Nga konkluzioni me Nr.289/22 i datës 02.11.2023 i lëshuar nga Përmbaruesi Privat E</w:t>
      </w:r>
      <w:r w:rsidR="00B2391D">
        <w:t>.</w:t>
      </w:r>
      <w:r>
        <w:t xml:space="preserve"> M</w:t>
      </w:r>
      <w:r w:rsidR="00B2391D">
        <w:t>.</w:t>
      </w:r>
      <w:r>
        <w:t xml:space="preserve"> dhe dëshmia bankare e datës 02.11.2023 në NLB Bankë, gjykata gjeti se NLB Bankë duke vepruar në procedurë përmbarimore, ka ekzekutuar urdhëresën për transferim të mjeteve monetare nën shenjën P.nr.289/22 të datës 02.11.2023, duke tërhequr shumën prej 5,548.70€ nga llogaria e “Amerikan </w:t>
      </w:r>
      <w:proofErr w:type="spellStart"/>
      <w:r>
        <w:t>Hospital</w:t>
      </w:r>
      <w:proofErr w:type="spellEnd"/>
      <w:r>
        <w:t>” KS, në total për llogari të Inspektoratit Shëndetësor.</w:t>
      </w:r>
    </w:p>
    <w:p w:rsidR="00CA0FAF" w:rsidRDefault="00CA0FAF" w:rsidP="00CA0FAF">
      <w:pPr>
        <w:ind w:left="-432" w:right="-432"/>
        <w:jc w:val="both"/>
      </w:pPr>
    </w:p>
    <w:p w:rsidR="00CA0FAF" w:rsidRDefault="00CA0FAF" w:rsidP="00CA0FAF">
      <w:pPr>
        <w:ind w:left="-432" w:right="-432"/>
        <w:jc w:val="both"/>
      </w:pPr>
      <w:r>
        <w:t>Në nenin 71 të Ligjit për Shëndetësi nr.04/L-125 është përcaktuar “</w:t>
      </w:r>
      <w:r w:rsidRPr="00C004D9">
        <w:rPr>
          <w:i/>
        </w:rPr>
        <w:t xml:space="preserve">1. Pas përfundimit të suksesshëm të provimit profesional profesionisti shëndetësor duhet të regjistrohet pranë odës së profesionistëve nga neni 78 i këtij ligji. 2. Licencimi i profesionistit shëndetësor bëhet nga Oda përkatëse e profesionistëve shëndetësorë, në pajtim me këtë ligj. 3. Licencimi i profesionistëve të huaj shëndetësor zbatohet në bazë të aktit nën-ligjor të propozuar nga Ministria dhe të nxjerrë nga Qeveria. 4. Profesionisti shëndetësor mund të ofrojë shërbime shëndetësore në mënyrë të pavarur vetëm pas marrjes së licencës. 5. Pas licencimit nga paragrafi 2. i këtij neni, profesionisti shëndetësor që përcaktohet për të punuar në </w:t>
      </w:r>
      <w:proofErr w:type="spellStart"/>
      <w:r w:rsidRPr="00C004D9">
        <w:rPr>
          <w:i/>
        </w:rPr>
        <w:t>ambulantat</w:t>
      </w:r>
      <w:proofErr w:type="spellEnd"/>
      <w:r w:rsidRPr="00C004D9">
        <w:rPr>
          <w:i/>
        </w:rPr>
        <w:t xml:space="preserve"> e mjekësisë familjare në viset rurale do të punësohet menjëherë në kuadër të shërbimit të mjekësisë familjare për periudhën prej dy (2) viteve. 6. Mjetet e nevojshme financiare për zbatimin e paragrafit 5. të këtij neni do t’i sigurojë Ministria</w:t>
      </w:r>
      <w:r>
        <w:t>”.</w:t>
      </w:r>
    </w:p>
    <w:p w:rsidR="00CA0FAF" w:rsidRDefault="00CA0FAF" w:rsidP="00CA0FAF">
      <w:pPr>
        <w:ind w:left="-432" w:right="-432"/>
        <w:jc w:val="both"/>
      </w:pPr>
    </w:p>
    <w:p w:rsidR="00CA0FAF" w:rsidRDefault="00CA0FAF" w:rsidP="00CA0FAF">
      <w:pPr>
        <w:ind w:left="-432" w:right="-432"/>
        <w:jc w:val="both"/>
      </w:pPr>
      <w:r>
        <w:t>Ligji nr.03/L-136 për Dhënien e Lejes për Punë dhe Punësimin e Shtetasve të Huaj në Republikën e Kosovës nenin 5 të tij ishte paraparë që “</w:t>
      </w:r>
      <w:r w:rsidRPr="00307F64">
        <w:rPr>
          <w:i/>
        </w:rPr>
        <w:t>1. Personat fizikë, që nuk janë shtetas të Kosovës, kur dëshirojnë të punojnë në territorin e Republikës së Kosovës për një afat kohor prej se paku tre (3) muaj, duhet të pajisen me leje pune të lëshuar nga Ministria e Punës dhe Mirëqenie Sociale. 2. Personi juridik nëse i plotëson kushtet dhe kriteret sipas këtij ligji dhe ligjeve tjera në Republikën e Kosovës duhet të pajiset me leje pune nga Ministria e Punës dhe Mirëqenie Sociale</w:t>
      </w:r>
      <w:r>
        <w:t>”. Kurse në vazhdimin në nenin 6 të këtij ligji ishin paraparë llojet e lejeve të punës të cilat lëshohen dhe kohëzgjatja e tyre. Në nenin 67 të Ligjit nr.04/L-219 për të Huajt i cili ka hyrë në fuqi me datë 20.09.2013 është parashikuar se “</w:t>
      </w:r>
      <w:r w:rsidRPr="009D1960">
        <w:rPr>
          <w:i/>
        </w:rPr>
        <w:t xml:space="preserve">1. I huaji në Republikën e Kosovës mund të punojë në bazë të lejes së dhënë për qëndrim dhe punë ose vërtetimit për lajmërimin e punës, nëse me këtë ligj nuk është përcaktuar ndryshe. 2. </w:t>
      </w:r>
      <w:proofErr w:type="spellStart"/>
      <w:r w:rsidRPr="009D1960">
        <w:rPr>
          <w:i/>
        </w:rPr>
        <w:t>Lejeqëndrimi</w:t>
      </w:r>
      <w:proofErr w:type="spellEnd"/>
      <w:r w:rsidRPr="009D1960">
        <w:rPr>
          <w:i/>
        </w:rPr>
        <w:t xml:space="preserve"> për punë mund të lëshohet në bazë të kuotës vjetore ose jashtë saj. 3. Përjashtohen nga pajisja me leje pune dhe vërtetimi për lajmërimin e punës të huajit me: 3.1. qëndrim të përhershëm; 3.2. me status të refugjatit, apo mbrojtje të përkohshme ose plotësuese; 3.3. me qëndrim të përkohshëm me qëllim të ribashkimit familjar me shtetas të Republikës së Kosovës, me të huaj me qëndrim të përhershëm, me të huaj me status të refugjatit, si dhe të huaj të cilëve iu është aprovuar mbrojtja plotësuese ose mbrojtja e përkohshme; 3.4. qëndrim të përkohshëm për arsye humanitare; 3.5. qëndrim autonom; 3.6. status të nxënësit ose studentit të rregullt, kur i kryejnë punët përmes ndërmjetësuesit të autorizuar, pa themelim të marrëdhënies së punës; 3.7. qëndrim të përkohshëm me qëllim të kërkimit shkencor nga neni 58 i këtij ligji. 4. Punë në kuptim të këtij ligji, nuk </w:t>
      </w:r>
      <w:r w:rsidRPr="009D1960">
        <w:rPr>
          <w:i/>
        </w:rPr>
        <w:lastRenderedPageBreak/>
        <w:t xml:space="preserve">konsiderohet kryerja e veprimeve paraprake për themelimin dhe regjistrimin e shoqërisë ose qarkullimit tregtar. 5. I huaji mund të punojë në Republikën e Kosovës vetëm në ato punë për të cilat i është lëshuar leje qëndrimi për punë ose vërtetimi për lajmërimin e punës dhe vetëm tek ai punëdhënës, me të cilin është themeluar marrëdhënia e punës. 6. Punëdhënësi mund ta punësojë të huajin vetëm në ato punë, për të cilat i është dhënë leje qëndrimi për punë, respektivisht vërtetimi për lajmërimin e punës. 7. Punëdhënësi nuk mund ta punësojë të huajin, i cili në mënyrë të paligjshme qëndron në Republikën e Kosovës. 8. Nëse shtetasi i huaj e ka paraqitur lejen e pavlefshme nga paragrafi 7. i këtij neni, punëdhënësi nuk do të konsiderohet fajtor për punësimin e shtetasit të huaj, i cili në mënyrë të paligjshme qëndron në Republikën e Kosovës, përveç nëse punëdhënësi e ka ditur se dokumenti i paraqitur si leje qëndrim dhe i punës nuk është në rregull dhe i vlefshëm. 9. Punëdhënësi, i cili e punëson të huajin nga paragrafi 3. i këtij neni, është i obliguar që në afatin prej tetë (8) ditësh nga dita e themelimit të marrëdhënies së punës ose fillimit të punës, për këtë ta informojë MPMS-në, e cila për këtë duhet ta njoftoj MPB-në. 10. Dispozitat e këtij neni që kanë të bëjnë me punëdhënësin në mënyrë adekuate zbatohen edhe tek </w:t>
      </w:r>
      <w:proofErr w:type="spellStart"/>
      <w:r w:rsidRPr="009D1960">
        <w:rPr>
          <w:i/>
        </w:rPr>
        <w:t>nënkontraktori</w:t>
      </w:r>
      <w:proofErr w:type="spellEnd"/>
      <w:r>
        <w:rPr>
          <w:i/>
        </w:rPr>
        <w:t>”</w:t>
      </w:r>
      <w:r>
        <w:t>. Në vazhdim në nenin 138 të këtij ligji saktësohej “</w:t>
      </w:r>
      <w:r w:rsidRPr="009D1960">
        <w:rPr>
          <w:i/>
        </w:rPr>
        <w:t>1. Me hyrjen në fuqi të këtij ligji shfuqizohen: 1.1. Ligji Nr. 04/L-069 për të Huajit; 1.2. Ligji Nr.03/L-136, për Dhënien e Lejes për Punë dhe Punësimin e Shtetasve të Huaj; 1.3. të gjitha dispozitat që bien në kundërshtim me këtë ligj</w:t>
      </w:r>
      <w:r>
        <w:t>”.</w:t>
      </w:r>
    </w:p>
    <w:p w:rsidR="00CA0FAF" w:rsidRDefault="00CA0FAF" w:rsidP="00CA0FAF">
      <w:pPr>
        <w:ind w:left="-432" w:right="-432"/>
        <w:jc w:val="both"/>
      </w:pPr>
    </w:p>
    <w:p w:rsidR="00CA0FAF" w:rsidRDefault="00CA0FAF" w:rsidP="00CA0FAF">
      <w:pPr>
        <w:ind w:left="-432" w:right="-432"/>
        <w:jc w:val="both"/>
      </w:pPr>
      <w:r>
        <w:t>Në UA (MSH) nr.06/2012 për licencim të përkohshëm të profesionistëve shëndetësor qytetar jo-Kosovar, nenin 5.1 të tij ishte përcaktuar “</w:t>
      </w:r>
      <w:r w:rsidRPr="009D1960">
        <w:rPr>
          <w:i/>
        </w:rPr>
        <w:t>Institucioni Shëndetësor që ka punësuar profesionistin shëndetësor qytetar jo-Kosovar pa leje të përkohshme të punës do të gjobitet me gjobë prej 5000-8000 euro</w:t>
      </w:r>
      <w:r>
        <w:t xml:space="preserve">”. </w:t>
      </w:r>
    </w:p>
    <w:p w:rsidR="00CA0FAF" w:rsidRDefault="00CA0FAF" w:rsidP="00CA0FAF">
      <w:pPr>
        <w:ind w:right="-432"/>
        <w:jc w:val="both"/>
      </w:pPr>
    </w:p>
    <w:p w:rsidR="00CA0FAF" w:rsidRDefault="00CA0FAF" w:rsidP="00CA0FAF">
      <w:pPr>
        <w:ind w:left="-432" w:right="-432"/>
        <w:jc w:val="both"/>
      </w:pPr>
      <w:r>
        <w:t xml:space="preserve">Gjykata sipas nenit 43 par.1 të LKA-së, vendos për çështjen e konfliktit administrativ, në bazë të fakteve të vërtetuara në procedurën administrative. Në bazë të kësaj gjykata e ka të pa mundur të vendos në këtë konflikt administrativ në mënyrë meritore, sepse vendimet e kontestuar përmbajnë të meta </w:t>
      </w:r>
      <w:r w:rsidRPr="00101F4C">
        <w:rPr>
          <w:rFonts w:eastAsia="Arial Unicode MS"/>
        </w:rPr>
        <w:t xml:space="preserve">të tilla që e bëjnë të pa mundur </w:t>
      </w:r>
      <w:r>
        <w:rPr>
          <w:rFonts w:eastAsia="Arial Unicode MS"/>
        </w:rPr>
        <w:t>vlerësimin e ligjshmërisë së tyre</w:t>
      </w:r>
      <w:r w:rsidRPr="00101F4C">
        <w:rPr>
          <w:rFonts w:eastAsia="Arial Unicode MS"/>
        </w:rPr>
        <w:t>.</w:t>
      </w:r>
      <w:r w:rsidRPr="00982E34">
        <w:rPr>
          <w:rFonts w:eastAsia="Arial Unicode MS"/>
        </w:rPr>
        <w:t xml:space="preserve"> </w:t>
      </w:r>
      <w:r w:rsidRPr="007443C5">
        <w:rPr>
          <w:rFonts w:eastAsia="Arial Unicode MS"/>
        </w:rPr>
        <w:t>G</w:t>
      </w:r>
      <w:r>
        <w:rPr>
          <w:rFonts w:eastAsia="Arial Unicode MS"/>
        </w:rPr>
        <w:t>jykata konstaton</w:t>
      </w:r>
      <w:r w:rsidRPr="007443C5">
        <w:rPr>
          <w:rFonts w:eastAsia="Arial Unicode MS"/>
        </w:rPr>
        <w:t xml:space="preserve"> se të metat e tilla konsistojnë në</w:t>
      </w:r>
      <w:r>
        <w:rPr>
          <w:rFonts w:eastAsia="Arial Unicode MS"/>
        </w:rPr>
        <w:t xml:space="preserve"> atë se e paditura në procedurën që i ka paraprirë nxjerrjes së aktit të kontestuar të shkallës së dytë me nr.10/K-04-20 të datës 21.01.2020, respektivisht vendimit të shkallës së parë me nr.10/Aj-054-19 të datës 26.12.2019, me të cilin paditësi është ndëshkuar me gjobë administrative në shumë prej 5000€, duke u mbështetur në nenin 71 të Ligjit për Shëndetësi nr.04/L-125 dhe nenin 5 par.1 të </w:t>
      </w:r>
      <w:r>
        <w:t xml:space="preserve">UA (MSH) nr.06/2012 për licencim të përkohshëm të profesionistëve shëndetësor qytetar jo-Kosovar, nuk janë aplikuar drejt këto dispozita ligjore, sepse dispozita e nenit 71 e </w:t>
      </w:r>
      <w:r>
        <w:rPr>
          <w:rFonts w:eastAsia="Arial Unicode MS"/>
        </w:rPr>
        <w:t>Ligjit për Shëndetësi nr.04/L-125,</w:t>
      </w:r>
      <w:r w:rsidRPr="009915D0">
        <w:t xml:space="preserve"> </w:t>
      </w:r>
      <w:r>
        <w:t xml:space="preserve">ka përcaktuar se pas përfundimit të suksesshëm të provimit profesional profesionisti shëndetësor duhet të regjistrohet pranë odës së profesionistëve, licencim ky i cili bëhet nga oda përkatëse e profesionistëve shëndetësorë, ndërsa me dispozitat e  UA nr.06/2012 për licencim të përkohshëm të profesionistëve shëndetësor qytetar jo-Kosovar është rregulluar procedura dhe kushtet e marrjes së lejes së përkohshme të punës të profesionistëve shëndetësor që janë qytetar-jo Kosovar. </w:t>
      </w:r>
    </w:p>
    <w:p w:rsidR="00CA0FAF" w:rsidRDefault="00CA0FAF" w:rsidP="00CA0FAF">
      <w:pPr>
        <w:ind w:left="-432" w:right="-432"/>
        <w:jc w:val="both"/>
      </w:pPr>
    </w:p>
    <w:p w:rsidR="00CA0FAF" w:rsidRDefault="00CA0FAF" w:rsidP="00CA0FAF">
      <w:pPr>
        <w:ind w:left="-432" w:right="-432"/>
        <w:jc w:val="both"/>
      </w:pPr>
      <w:r>
        <w:t xml:space="preserve">Pra gjykata vë në pah se në dy vendimet e të paditurës nuk është e qartë nëse paditësi është ndëshkuar për shkak të punësimit të profesionistit shëndetësor pa pasur licencim e cila është paraparë me dispozitën e nenit 71 e </w:t>
      </w:r>
      <w:r>
        <w:rPr>
          <w:rFonts w:eastAsia="Arial Unicode MS"/>
        </w:rPr>
        <w:t xml:space="preserve">Ligjit për Shëndetësi nr.04/L-125 apo është ndëshkuar për shkak se ka punësuar profesionistin shëndetësor qytetar jo kosovar pa leje të përkohshme të punës sipas 5 par.1 të </w:t>
      </w:r>
      <w:r>
        <w:t>UA (MSH) nr.06/2012 për licencim të përkohshëm të profesionistëve shëndetësor qytetar jo-Kosovar, nëse po, atëherë pse për këtë gjë është ndëshkuar paditësi si pronar i subjektit “</w:t>
      </w:r>
      <w:proofErr w:type="spellStart"/>
      <w:r>
        <w:t>American</w:t>
      </w:r>
      <w:proofErr w:type="spellEnd"/>
      <w:r>
        <w:t xml:space="preserve"> </w:t>
      </w:r>
      <w:proofErr w:type="spellStart"/>
      <w:r>
        <w:t>Hospital</w:t>
      </w:r>
      <w:proofErr w:type="spellEnd"/>
      <w:r>
        <w:t xml:space="preserve"> Kosova” e jo institucionit shëndetësor, siç parashihet me dispozitën e nenit 5.1 të UA (MSH) nr.06/2012, ku e paditura është bazuar me rastin e shqiptimit të ndëshkimit. Gjykata thekson se e paditura ka dështuar të sqaroj nëse institucioni i cili e ka angazhuar paditësin si profesionist shëndetësor ka aplikuar për leje të punës për </w:t>
      </w:r>
      <w:proofErr w:type="spellStart"/>
      <w:r>
        <w:t>Dr.G</w:t>
      </w:r>
      <w:proofErr w:type="spellEnd"/>
      <w:r w:rsidR="00F1238B">
        <w:t>.</w:t>
      </w:r>
      <w:r>
        <w:t xml:space="preserve"> G</w:t>
      </w:r>
      <w:r w:rsidR="00F1238B">
        <w:t>.</w:t>
      </w:r>
      <w:bookmarkStart w:id="0" w:name="_GoBack"/>
      <w:bookmarkEnd w:id="0"/>
      <w:r>
        <w:t>, nëse po kur ka aplikuar dhe a ka marr vendim lidhur me atë kërkesë Bordi Qendror për Regjistrim dhe Licencim, siç është paraparë me dispozitën e nenit 3 të 5.1 të UA (MSH) nr.06/2012.</w:t>
      </w:r>
    </w:p>
    <w:p w:rsidR="00CA0FAF" w:rsidRDefault="00CA0FAF" w:rsidP="00CA0FAF">
      <w:pPr>
        <w:ind w:right="-288"/>
        <w:jc w:val="both"/>
        <w:rPr>
          <w:rFonts w:eastAsia="Arial Unicode MS"/>
        </w:rPr>
      </w:pPr>
    </w:p>
    <w:p w:rsidR="00CA0FAF" w:rsidRDefault="00CA0FAF" w:rsidP="00CA0FAF">
      <w:pPr>
        <w:ind w:left="-432" w:right="-432"/>
        <w:jc w:val="both"/>
        <w:rPr>
          <w:rFonts w:eastAsia="Arial Unicode MS"/>
        </w:rPr>
      </w:pPr>
      <w:r w:rsidRPr="008D774C">
        <w:lastRenderedPageBreak/>
        <w:t>Të metat e cekura më lartë janë të atilla që e pengojn</w:t>
      </w:r>
      <w:r>
        <w:t xml:space="preserve">ë vlerësimin e ligjshmërisë së vendimeve të kontestuar </w:t>
      </w:r>
      <w:r w:rsidRPr="008D774C">
        <w:t>dhe në këtë drejtim gjykata e obligon organin e paditur, që në afat prej tridhjetë (30) ditësh, në ri-procedurë të veproj sip</w:t>
      </w:r>
      <w:r>
        <w:t>as vërejtjeve të dhëna në këtë a</w:t>
      </w:r>
      <w:r w:rsidRPr="008D774C">
        <w:t xml:space="preserve">ktgjykim dhe pasi t’i mënjanoj të metat e cekura, të merr vendim të drejtë të bazuar në ligj. </w:t>
      </w:r>
      <w:r w:rsidRPr="00D435DD">
        <w:t>Vërejtjet e cekura janë të obligueshme për organin e paditur, duke u bazuar në nenin 65 të Ligjit për Konfliktet Administrative.</w:t>
      </w:r>
    </w:p>
    <w:p w:rsidR="00CA0FAF" w:rsidRPr="00127C1C" w:rsidRDefault="00CA0FAF" w:rsidP="00CA0FAF">
      <w:pPr>
        <w:ind w:left="-432" w:right="-432"/>
        <w:jc w:val="both"/>
        <w:rPr>
          <w:rFonts w:eastAsia="Arial Unicode MS"/>
        </w:rPr>
      </w:pPr>
    </w:p>
    <w:p w:rsidR="00CA0FAF" w:rsidRDefault="00CA0FAF" w:rsidP="00CA0FAF">
      <w:pPr>
        <w:ind w:left="-432" w:right="-432"/>
        <w:jc w:val="both"/>
        <w:rPr>
          <w:rFonts w:eastAsiaTheme="minorHAnsi"/>
          <w:bCs/>
          <w:noProof/>
        </w:rPr>
      </w:pPr>
      <w:r w:rsidRPr="00D05928">
        <w:rPr>
          <w:rFonts w:eastAsiaTheme="minorHAnsi"/>
          <w:bCs/>
          <w:noProof/>
        </w:rPr>
        <w:t>Gjykata i ka vlerësuar deklarimet dhe provat tjera materiale të cilat gjenden në shkresat e lëndës, por erdhi në përfundim se të njëjtat janë pa ndikim në vendosjen ndryshe të kësaj çështje juridike administrative.</w:t>
      </w:r>
    </w:p>
    <w:p w:rsidR="00CA0FAF" w:rsidRPr="00494CBE" w:rsidRDefault="00CA0FAF" w:rsidP="00CA0FAF">
      <w:pPr>
        <w:ind w:left="-432" w:right="-432"/>
        <w:jc w:val="both"/>
        <w:rPr>
          <w:rFonts w:eastAsiaTheme="minorHAnsi"/>
          <w:bCs/>
          <w:noProof/>
        </w:rPr>
      </w:pPr>
    </w:p>
    <w:p w:rsidR="00CA0FAF" w:rsidRPr="00DB797B" w:rsidRDefault="00CA0FAF" w:rsidP="00CA0FAF">
      <w:pPr>
        <w:ind w:left="-432" w:right="-432"/>
        <w:jc w:val="both"/>
      </w:pPr>
      <w:r w:rsidRPr="00DB797B">
        <w:t xml:space="preserve">Vendimin që secila palë ti </w:t>
      </w:r>
      <w:r>
        <w:t>bartë shpenzimet e procedurës, g</w:t>
      </w:r>
      <w:r w:rsidRPr="00DB797B">
        <w:t>jykata e ka mbështetur në dispozitat e nenit 64 t</w:t>
      </w:r>
      <w:r w:rsidRPr="00DB797B">
        <w:rPr>
          <w:bCs/>
        </w:rPr>
        <w:t>ë</w:t>
      </w:r>
      <w:r w:rsidRPr="00DB797B">
        <w:t xml:space="preserve"> LKA-së nr.03/L-202 për Konfliktet Administrative</w:t>
      </w:r>
    </w:p>
    <w:p w:rsidR="00CA0FAF" w:rsidRPr="00DB797B" w:rsidRDefault="00CA0FAF" w:rsidP="00CA0FAF">
      <w:pPr>
        <w:ind w:right="-432"/>
        <w:jc w:val="both"/>
        <w:rPr>
          <w:bCs/>
        </w:rPr>
      </w:pPr>
    </w:p>
    <w:p w:rsidR="00CA0FAF" w:rsidRDefault="00CA0FAF" w:rsidP="00CA0FAF">
      <w:pPr>
        <w:ind w:left="-432" w:right="-432"/>
        <w:jc w:val="both"/>
      </w:pPr>
      <w:r w:rsidRPr="00DB797B">
        <w:t>Mbi bazën e të lartshënuarve</w:t>
      </w:r>
      <w:r>
        <w:t>, g</w:t>
      </w:r>
      <w:r w:rsidRPr="00DB797B">
        <w:t>jykata në pajtim</w:t>
      </w:r>
      <w:r>
        <w:t xml:space="preserve"> me dispozitat ligjore të </w:t>
      </w:r>
      <w:r>
        <w:rPr>
          <w:rFonts w:eastAsia="Arial Unicode MS"/>
          <w:bCs/>
        </w:rPr>
        <w:t xml:space="preserve">nenin 46 par.3 të LKA-së, </w:t>
      </w:r>
      <w:r w:rsidRPr="00DB797B">
        <w:t xml:space="preserve">ka vendosur si në </w:t>
      </w:r>
      <w:proofErr w:type="spellStart"/>
      <w:r w:rsidRPr="00DB797B">
        <w:t>dispozitiv</w:t>
      </w:r>
      <w:proofErr w:type="spellEnd"/>
      <w:r w:rsidRPr="00DB797B">
        <w:t xml:space="preserve"> të këtij aktgjykimi.</w:t>
      </w:r>
    </w:p>
    <w:p w:rsidR="00CA0FAF" w:rsidRPr="00CE36A9" w:rsidRDefault="00CA0FAF" w:rsidP="00CA0FAF">
      <w:pPr>
        <w:ind w:left="-432" w:right="-432"/>
        <w:jc w:val="both"/>
      </w:pPr>
    </w:p>
    <w:p w:rsidR="00CA0FAF" w:rsidRPr="00DB797B" w:rsidRDefault="00CA0FAF" w:rsidP="00CA0FAF">
      <w:pPr>
        <w:ind w:right="-360"/>
        <w:jc w:val="center"/>
        <w:outlineLvl w:val="0"/>
        <w:rPr>
          <w:b/>
        </w:rPr>
      </w:pPr>
      <w:r w:rsidRPr="00DB797B">
        <w:rPr>
          <w:b/>
        </w:rPr>
        <w:t>GJYKATA THEMELORE NË PRISHTINË</w:t>
      </w:r>
    </w:p>
    <w:p w:rsidR="00CA0FAF" w:rsidRPr="00DB797B" w:rsidRDefault="00CA0FAF" w:rsidP="00CA0FAF">
      <w:pPr>
        <w:ind w:right="-360"/>
        <w:jc w:val="center"/>
        <w:outlineLvl w:val="0"/>
        <w:rPr>
          <w:b/>
        </w:rPr>
      </w:pPr>
      <w:r w:rsidRPr="00DB797B">
        <w:rPr>
          <w:b/>
        </w:rPr>
        <w:t>Departamenti për Ç</w:t>
      </w:r>
      <w:r>
        <w:rPr>
          <w:b/>
        </w:rPr>
        <w:t>ështje Administrative</w:t>
      </w:r>
    </w:p>
    <w:p w:rsidR="00CA0FAF" w:rsidRDefault="00CA0FAF" w:rsidP="00CA0FAF">
      <w:pPr>
        <w:ind w:right="-360"/>
        <w:jc w:val="center"/>
        <w:rPr>
          <w:b/>
        </w:rPr>
      </w:pPr>
      <w:r w:rsidRPr="00DB797B">
        <w:rPr>
          <w:b/>
        </w:rPr>
        <w:t>A.nr.</w:t>
      </w:r>
      <w:r>
        <w:rPr>
          <w:b/>
        </w:rPr>
        <w:t>363/2020</w:t>
      </w:r>
      <w:r w:rsidRPr="00DB797B">
        <w:rPr>
          <w:b/>
        </w:rPr>
        <w:t xml:space="preserve"> datë </w:t>
      </w:r>
      <w:r>
        <w:rPr>
          <w:b/>
        </w:rPr>
        <w:t>20.03.2024</w:t>
      </w:r>
    </w:p>
    <w:p w:rsidR="00CA0FAF" w:rsidRPr="00494CBE" w:rsidRDefault="00CA0FAF" w:rsidP="00CA0FAF">
      <w:pPr>
        <w:ind w:right="-360"/>
        <w:jc w:val="center"/>
        <w:rPr>
          <w:b/>
        </w:rPr>
      </w:pPr>
    </w:p>
    <w:p w:rsidR="00CA0FAF" w:rsidRPr="00DB797B" w:rsidRDefault="00CA0FAF" w:rsidP="00CA0FAF">
      <w:pPr>
        <w:ind w:right="-360"/>
        <w:jc w:val="center"/>
        <w:rPr>
          <w:b/>
        </w:rPr>
      </w:pPr>
      <w:r w:rsidRPr="00DB797B">
        <w:rPr>
          <w:b/>
        </w:rPr>
        <w:t xml:space="preserve">                                                                                    </w:t>
      </w:r>
      <w:r>
        <w:rPr>
          <w:b/>
        </w:rPr>
        <w:t xml:space="preserve">                       </w:t>
      </w:r>
      <w:r w:rsidRPr="00DB797B">
        <w:rPr>
          <w:b/>
        </w:rPr>
        <w:t>G</w:t>
      </w:r>
      <w:r>
        <w:rPr>
          <w:b/>
        </w:rPr>
        <w:t xml:space="preserve"> </w:t>
      </w:r>
      <w:r w:rsidRPr="00DB797B">
        <w:rPr>
          <w:b/>
        </w:rPr>
        <w:t>j y q t a r i</w:t>
      </w:r>
    </w:p>
    <w:p w:rsidR="00CA0FAF" w:rsidRPr="00DB797B" w:rsidRDefault="00CA0FAF" w:rsidP="00CA0FAF">
      <w:pPr>
        <w:ind w:right="-360"/>
        <w:jc w:val="center"/>
      </w:pPr>
      <w:r w:rsidRPr="00DB797B">
        <w:t xml:space="preserve">                                                                                    </w:t>
      </w:r>
      <w:r>
        <w:t xml:space="preserve">                        </w:t>
      </w:r>
      <w:r w:rsidRPr="00DB797B">
        <w:t>Rexhep Gashi</w:t>
      </w:r>
    </w:p>
    <w:p w:rsidR="00CA0FAF" w:rsidRDefault="00CA0FAF" w:rsidP="00CA0FAF">
      <w:pPr>
        <w:ind w:right="-360"/>
        <w:jc w:val="center"/>
        <w:rPr>
          <w:b/>
        </w:rPr>
      </w:pPr>
    </w:p>
    <w:p w:rsidR="00CA0FAF" w:rsidRDefault="00CA0FAF" w:rsidP="00CA0FAF">
      <w:pPr>
        <w:tabs>
          <w:tab w:val="left" w:pos="7286"/>
        </w:tabs>
        <w:ind w:right="-360"/>
        <w:rPr>
          <w:b/>
        </w:rPr>
      </w:pPr>
      <w:r>
        <w:rPr>
          <w:b/>
        </w:rPr>
        <w:tab/>
        <w:t xml:space="preserve">____________      </w:t>
      </w:r>
      <w:r w:rsidRPr="00DB797B">
        <w:rPr>
          <w:b/>
        </w:rPr>
        <w:tab/>
      </w:r>
      <w:r w:rsidRPr="00DB797B">
        <w:rPr>
          <w:b/>
        </w:rPr>
        <w:tab/>
        <w:t xml:space="preserve">                                                       </w:t>
      </w:r>
    </w:p>
    <w:p w:rsidR="00CA0FAF" w:rsidRDefault="00CA0FAF" w:rsidP="00CA0FAF">
      <w:pPr>
        <w:ind w:left="-432" w:right="-432"/>
        <w:jc w:val="both"/>
        <w:outlineLvl w:val="0"/>
        <w:rPr>
          <w:b/>
        </w:rPr>
      </w:pPr>
    </w:p>
    <w:p w:rsidR="00CA0FAF" w:rsidRDefault="00CA0FAF" w:rsidP="00CA0FAF">
      <w:pPr>
        <w:ind w:left="-432" w:right="-432"/>
        <w:jc w:val="both"/>
        <w:outlineLvl w:val="0"/>
        <w:rPr>
          <w:b/>
        </w:rPr>
      </w:pPr>
    </w:p>
    <w:p w:rsidR="00CA0FAF" w:rsidRPr="00DB797B" w:rsidRDefault="00CA0FAF" w:rsidP="00CA0FAF">
      <w:pPr>
        <w:ind w:left="-432" w:right="-432"/>
        <w:jc w:val="both"/>
        <w:outlineLvl w:val="0"/>
      </w:pPr>
      <w:r w:rsidRPr="00DB797B">
        <w:rPr>
          <w:b/>
        </w:rPr>
        <w:t>KËSHILLË JURIDIKE</w:t>
      </w:r>
      <w:r w:rsidRPr="00DB797B">
        <w:t>:</w:t>
      </w:r>
    </w:p>
    <w:p w:rsidR="001A1ED3" w:rsidRDefault="00CA0FAF" w:rsidP="00CA0FAF">
      <w:pPr>
        <w:ind w:left="-432" w:right="-432"/>
        <w:jc w:val="both"/>
      </w:pPr>
      <w:r w:rsidRPr="00DB797B">
        <w:t xml:space="preserve">Kundër këtij aktgjykimi është </w:t>
      </w:r>
      <w:r>
        <w:t>e lejuar ankesa, në afat prej 15</w:t>
      </w:r>
      <w:r w:rsidRPr="00DB797B">
        <w:t xml:space="preserve"> ditësh nga marrja e të njëjtit, në Gjykatën e Apelit në Pr</w:t>
      </w:r>
      <w:r>
        <w:t>ishtinë, përmes kësaj Gjykate.</w:t>
      </w: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0B444F" w:rsidRPr="001A1ED3" w:rsidRDefault="000B444F" w:rsidP="001A1ED3"/>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AF1" w:rsidRDefault="00840AF1" w:rsidP="004369F3">
      <w:r>
        <w:separator/>
      </w:r>
    </w:p>
  </w:endnote>
  <w:endnote w:type="continuationSeparator" w:id="0">
    <w:p w:rsidR="00840AF1" w:rsidRDefault="00840AF1"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2020:024853</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2020:024853</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F1238B">
          <w:rPr>
            <w:noProof/>
          </w:rPr>
          <w:t>2</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F1238B">
      <w:rPr>
        <w:noProof/>
      </w:rPr>
      <w:t>6</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783DC3AD" wp14:editId="7488B70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2020:024853</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DC3A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2020:024853</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F1238B">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F1238B">
      <w:rPr>
        <w:noProof/>
      </w:rPr>
      <w:t>6</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AF1" w:rsidRDefault="00840AF1" w:rsidP="004369F3">
      <w:r>
        <w:separator/>
      </w:r>
    </w:p>
  </w:footnote>
  <w:footnote w:type="continuationSeparator" w:id="0">
    <w:p w:rsidR="00840AF1" w:rsidRDefault="00840AF1" w:rsidP="0043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2020:024852</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04.04.2024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05543058</w:t>
        </w:r>
      </w:sdtContent>
    </w:sdt>
  </w:p>
  <w:p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rsidTr="0081044C">
      <w:tc>
        <w:tcPr>
          <w:tcW w:w="9306" w:type="dxa"/>
          <w:shd w:val="clear" w:color="auto" w:fill="auto"/>
        </w:tcPr>
        <w:p w:rsidR="00834178" w:rsidRDefault="00CA0FAF"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00E550EA">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rsidTr="0081044C">
      <w:tc>
        <w:tcPr>
          <w:tcW w:w="9306" w:type="dxa"/>
          <w:shd w:val="clear" w:color="auto" w:fill="auto"/>
        </w:tcPr>
        <w:p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rsidR="00834178" w:rsidRDefault="00834178" w:rsidP="00834178">
          <w:pPr>
            <w:rPr>
              <w:lang w:val="sv-SE"/>
            </w:rPr>
          </w:pP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840AF1" w:rsidP="001A1ED3">
          <w:pPr>
            <w:jc w:val="center"/>
          </w:pPr>
          <w:sdt>
            <w:sdtPr>
              <w:alias w:val="Emri i gjykates"/>
              <w:tag w:val="court.nameOfCourt"/>
              <w:id w:val="-594560568"/>
              <w:placeholder>
                <w:docPart w:val="4A98355CD564431CAE7B58E991C72C77"/>
              </w:placeholder>
              <w:text/>
            </w:sdtPr>
            <w:sdtEndPr/>
            <w:sdtContent>
              <w:r w:rsidR="00CA0FAF">
                <w:t>GJYKATA THEMELORE PRISHTINË</w:t>
              </w:r>
            </w:sdtContent>
          </w:sdt>
        </w:p>
      </w:tc>
    </w:tr>
  </w:tbl>
  <w:p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B6A0A"/>
    <w:multiLevelType w:val="hybridMultilevel"/>
    <w:tmpl w:val="4B102D76"/>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7"/>
  </w:num>
  <w:num w:numId="4">
    <w:abstractNumId w:val="5"/>
  </w:num>
  <w:num w:numId="5">
    <w:abstractNumId w:val="3"/>
  </w:num>
  <w:num w:numId="6">
    <w:abstractNumId w:val="6"/>
  </w:num>
  <w:num w:numId="7">
    <w:abstractNumId w:val="12"/>
  </w:num>
  <w:num w:numId="8">
    <w:abstractNumId w:val="10"/>
  </w:num>
  <w:num w:numId="9">
    <w:abstractNumId w:val="2"/>
  </w:num>
  <w:num w:numId="10">
    <w:abstractNumId w:val="14"/>
  </w:num>
  <w:num w:numId="11">
    <w:abstractNumId w:val="0"/>
  </w:num>
  <w:num w:numId="12">
    <w:abstractNumId w:val="9"/>
  </w:num>
  <w:num w:numId="13">
    <w:abstractNumId w:val="8"/>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94C4A"/>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0C86"/>
    <w:rsid w:val="007324AD"/>
    <w:rsid w:val="00732DBB"/>
    <w:rsid w:val="007533C9"/>
    <w:rsid w:val="007542AA"/>
    <w:rsid w:val="00762271"/>
    <w:rsid w:val="00791E4B"/>
    <w:rsid w:val="007972B8"/>
    <w:rsid w:val="007A28B8"/>
    <w:rsid w:val="007B0932"/>
    <w:rsid w:val="007B5FFD"/>
    <w:rsid w:val="007C4DB9"/>
    <w:rsid w:val="007E2888"/>
    <w:rsid w:val="007E2B01"/>
    <w:rsid w:val="00800F12"/>
    <w:rsid w:val="008052AB"/>
    <w:rsid w:val="00834178"/>
    <w:rsid w:val="00840531"/>
    <w:rsid w:val="00840AF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D7383"/>
    <w:rsid w:val="00AE268D"/>
    <w:rsid w:val="00B12D5F"/>
    <w:rsid w:val="00B219B8"/>
    <w:rsid w:val="00B21DC0"/>
    <w:rsid w:val="00B2391D"/>
    <w:rsid w:val="00B3766C"/>
    <w:rsid w:val="00B4009F"/>
    <w:rsid w:val="00B41F70"/>
    <w:rsid w:val="00B43EED"/>
    <w:rsid w:val="00B4681B"/>
    <w:rsid w:val="00B67C64"/>
    <w:rsid w:val="00B76568"/>
    <w:rsid w:val="00B91678"/>
    <w:rsid w:val="00B92B88"/>
    <w:rsid w:val="00BA137F"/>
    <w:rsid w:val="00BA2B65"/>
    <w:rsid w:val="00BA5234"/>
    <w:rsid w:val="00BA5C15"/>
    <w:rsid w:val="00BC09C8"/>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0FAF"/>
    <w:rsid w:val="00CA60A2"/>
    <w:rsid w:val="00CB5190"/>
    <w:rsid w:val="00CB65F8"/>
    <w:rsid w:val="00CC2EF3"/>
    <w:rsid w:val="00CC64D6"/>
    <w:rsid w:val="00CD3FAE"/>
    <w:rsid w:val="00CD567A"/>
    <w:rsid w:val="00CD5E71"/>
    <w:rsid w:val="00CE2B9B"/>
    <w:rsid w:val="00CE7092"/>
    <w:rsid w:val="00CF0FB6"/>
    <w:rsid w:val="00CF296C"/>
    <w:rsid w:val="00CF3231"/>
    <w:rsid w:val="00CF4781"/>
    <w:rsid w:val="00D019D2"/>
    <w:rsid w:val="00D04595"/>
    <w:rsid w:val="00D17A2C"/>
    <w:rsid w:val="00D32EE0"/>
    <w:rsid w:val="00D55946"/>
    <w:rsid w:val="00D56916"/>
    <w:rsid w:val="00D5754E"/>
    <w:rsid w:val="00D804FC"/>
    <w:rsid w:val="00D81505"/>
    <w:rsid w:val="00D93270"/>
    <w:rsid w:val="00D965B0"/>
    <w:rsid w:val="00DA4982"/>
    <w:rsid w:val="00DB2C67"/>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1238B"/>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D6D22C"/>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0E18"/>
    <w:rsid w:val="009A2A24"/>
    <w:rsid w:val="009E3274"/>
    <w:rsid w:val="00A65885"/>
    <w:rsid w:val="00AB013A"/>
    <w:rsid w:val="00B06BCF"/>
    <w:rsid w:val="00BC12EE"/>
    <w:rsid w:val="00C170C2"/>
    <w:rsid w:val="00C24DC6"/>
    <w:rsid w:val="00CA1320"/>
    <w:rsid w:val="00CB1D48"/>
    <w:rsid w:val="00CF721E"/>
    <w:rsid w:val="00D168C1"/>
    <w:rsid w:val="00D2022C"/>
    <w:rsid w:val="00D86535"/>
    <w:rsid w:val="00D87F9A"/>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74E33E1D59D9471F9A91BCAA99844F64">
    <w:name w:val="74E33E1D59D9471F9A91BCAA99844F64"/>
    <w:rsid w:val="0040397C"/>
    <w:rPr>
      <w:lang w:val="en-US" w:eastAsia="en-US"/>
    </w:rPr>
  </w:style>
  <w:style w:type="paragraph" w:customStyle="1" w:styleId="AF72CB455A854E3CA219610CA3EDDC5B">
    <w:name w:val="AF72CB455A854E3CA219610CA3EDDC5B"/>
    <w:rsid w:val="0040397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AF277-5BE7-489B-817B-EF80991D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3292</Words>
  <Characters>18767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Ardian Maxhuni</cp:lastModifiedBy>
  <cp:revision>6</cp:revision>
  <cp:lastPrinted>2013-07-17T08:22:00Z</cp:lastPrinted>
  <dcterms:created xsi:type="dcterms:W3CDTF">2024-09-10T13:18:00Z</dcterms:created>
  <dcterms:modified xsi:type="dcterms:W3CDTF">2024-09-11T08:27:00Z</dcterms:modified>
</cp:coreProperties>
</file>